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693FD" w14:textId="77777777" w:rsidR="003057FC" w:rsidRPr="00D7347A" w:rsidRDefault="00D7347A" w:rsidP="00D7347A">
      <w:pPr>
        <w:jc w:val="center"/>
        <w:rPr>
          <w:rFonts w:ascii="Arial" w:hAnsi="Arial" w:cs="Arial"/>
          <w:b/>
          <w:sz w:val="28"/>
          <w:szCs w:val="28"/>
        </w:rPr>
      </w:pPr>
      <w:r w:rsidRPr="00D7347A">
        <w:rPr>
          <w:rFonts w:ascii="Arial" w:hAnsi="Arial" w:cs="Arial"/>
          <w:b/>
          <w:sz w:val="28"/>
          <w:szCs w:val="28"/>
        </w:rPr>
        <w:t>Interview Notes</w:t>
      </w:r>
    </w:p>
    <w:p w14:paraId="2C680D61" w14:textId="77777777" w:rsidR="00D7347A" w:rsidRPr="00D7347A" w:rsidRDefault="00D7347A" w:rsidP="00D7347A">
      <w:pPr>
        <w:jc w:val="center"/>
        <w:rPr>
          <w:rFonts w:ascii="Arial" w:hAnsi="Arial" w:cs="Arial"/>
          <w:b/>
          <w:sz w:val="28"/>
          <w:szCs w:val="28"/>
        </w:rPr>
      </w:pPr>
      <w:r w:rsidRPr="00D7347A">
        <w:rPr>
          <w:rFonts w:ascii="Arial" w:hAnsi="Arial" w:cs="Arial"/>
          <w:b/>
          <w:sz w:val="28"/>
          <w:szCs w:val="28"/>
        </w:rPr>
        <w:t>Single Taxpayer (Tom Andrews)</w:t>
      </w:r>
    </w:p>
    <w:p w14:paraId="2ED60C1E" w14:textId="77777777" w:rsidR="00D7347A" w:rsidRPr="00D7347A" w:rsidRDefault="00D7347A" w:rsidP="00D7347A">
      <w:pPr>
        <w:rPr>
          <w:rFonts w:ascii="Arial" w:hAnsi="Arial" w:cs="Arial"/>
          <w:sz w:val="24"/>
          <w:szCs w:val="24"/>
        </w:rPr>
      </w:pPr>
    </w:p>
    <w:p w14:paraId="649BB87B" w14:textId="77777777" w:rsidR="00D7347A" w:rsidRDefault="00D7347A" w:rsidP="00D7347A">
      <w:pPr>
        <w:tabs>
          <w:tab w:val="left" w:pos="5400"/>
        </w:tabs>
        <w:rPr>
          <w:rFonts w:ascii="Arial" w:hAnsi="Arial" w:cs="Arial"/>
          <w:b/>
          <w:sz w:val="24"/>
          <w:szCs w:val="24"/>
        </w:rPr>
      </w:pPr>
      <w:r w:rsidRPr="00D7347A">
        <w:rPr>
          <w:rFonts w:ascii="Arial" w:hAnsi="Arial" w:cs="Arial"/>
          <w:b/>
          <w:sz w:val="24"/>
          <w:szCs w:val="24"/>
        </w:rPr>
        <w:t>The following information was revealed in the interview with the taxpayer.  It is not necessarily accurately reflected on the Intake/Interview Sheet.</w:t>
      </w:r>
      <w:r w:rsidR="009053DC">
        <w:rPr>
          <w:rFonts w:ascii="Arial" w:hAnsi="Arial" w:cs="Arial"/>
          <w:b/>
          <w:sz w:val="24"/>
          <w:szCs w:val="24"/>
        </w:rPr>
        <w:t xml:space="preserve">  Make any necessary corrections and annotations on the Intake Sheet to reflect this data.</w:t>
      </w:r>
    </w:p>
    <w:p w14:paraId="450141DE" w14:textId="77777777" w:rsidR="00D7347A" w:rsidRDefault="00D7347A" w:rsidP="00D7347A">
      <w:pPr>
        <w:tabs>
          <w:tab w:val="left" w:pos="5400"/>
        </w:tabs>
        <w:rPr>
          <w:rFonts w:ascii="Arial" w:hAnsi="Arial" w:cs="Arial"/>
          <w:b/>
          <w:sz w:val="24"/>
          <w:szCs w:val="24"/>
        </w:rPr>
      </w:pPr>
    </w:p>
    <w:p w14:paraId="5C48ACCD" w14:textId="77777777" w:rsidR="00044412" w:rsidRDefault="00044412" w:rsidP="00D7347A">
      <w:pPr>
        <w:pStyle w:val="ListParagraph"/>
        <w:numPr>
          <w:ilvl w:val="0"/>
          <w:numId w:val="3"/>
        </w:numPr>
        <w:spacing w:after="160" w:line="259" w:lineRule="auto"/>
        <w:ind w:left="288" w:hanging="288"/>
        <w:rPr>
          <w:rFonts w:ascii="Arial" w:hAnsi="Arial" w:cs="Arial"/>
        </w:rPr>
      </w:pPr>
      <w:r>
        <w:rPr>
          <w:rFonts w:ascii="Arial" w:hAnsi="Arial" w:cs="Arial"/>
        </w:rPr>
        <w:t>Andrew did not bring his last year’s return.  He says things were pretty much the same as this year.  He did not itemize last year.</w:t>
      </w:r>
    </w:p>
    <w:p w14:paraId="6B1A156D" w14:textId="77777777" w:rsidR="00D7347A" w:rsidRPr="00F4195B" w:rsidRDefault="00D7347A" w:rsidP="00D7347A">
      <w:pPr>
        <w:pStyle w:val="ListParagraph"/>
        <w:numPr>
          <w:ilvl w:val="0"/>
          <w:numId w:val="3"/>
        </w:numPr>
        <w:spacing w:after="160" w:line="259" w:lineRule="auto"/>
        <w:ind w:left="288" w:hanging="288"/>
        <w:rPr>
          <w:rFonts w:ascii="Arial" w:hAnsi="Arial" w:cs="Arial"/>
        </w:rPr>
      </w:pPr>
      <w:r w:rsidRPr="00F4195B">
        <w:rPr>
          <w:rFonts w:ascii="Arial" w:hAnsi="Arial" w:cs="Arial"/>
        </w:rPr>
        <w:t>The mailing address on the driver’s license and the intake sheet do not match.  Tom says he has recently moved and would like any IRS correspondence sent to the address on the Intake Sheet.</w:t>
      </w:r>
    </w:p>
    <w:p w14:paraId="62B4F872" w14:textId="77777777" w:rsidR="00D7347A" w:rsidRPr="00F4195B" w:rsidRDefault="00D7347A" w:rsidP="00D7347A">
      <w:pPr>
        <w:pStyle w:val="ListParagraph"/>
        <w:numPr>
          <w:ilvl w:val="0"/>
          <w:numId w:val="3"/>
        </w:numPr>
        <w:spacing w:after="160" w:line="259" w:lineRule="auto"/>
        <w:ind w:left="288" w:hanging="288"/>
        <w:rPr>
          <w:rFonts w:ascii="Arial" w:hAnsi="Arial" w:cs="Arial"/>
        </w:rPr>
      </w:pPr>
      <w:r w:rsidRPr="00F4195B">
        <w:rPr>
          <w:rFonts w:ascii="Arial" w:hAnsi="Arial" w:cs="Arial"/>
        </w:rPr>
        <w:t>Tom did not answer the question regarding identity theft.</w:t>
      </w:r>
      <w:r w:rsidR="009053DC" w:rsidRPr="00F4195B">
        <w:rPr>
          <w:rFonts w:ascii="Arial" w:hAnsi="Arial" w:cs="Arial"/>
        </w:rPr>
        <w:t xml:space="preserve"> </w:t>
      </w:r>
      <w:r w:rsidRPr="00F4195B">
        <w:rPr>
          <w:rFonts w:ascii="Arial" w:hAnsi="Arial" w:cs="Arial"/>
        </w:rPr>
        <w:t xml:space="preserve"> He responds that last year someone stole his credit card and used it to make several purchases. After discussing the situation</w:t>
      </w:r>
      <w:r w:rsidR="009053DC" w:rsidRPr="00F4195B">
        <w:rPr>
          <w:rFonts w:ascii="Arial" w:hAnsi="Arial" w:cs="Arial"/>
        </w:rPr>
        <w:t>,</w:t>
      </w:r>
      <w:r w:rsidRPr="00F4195B">
        <w:rPr>
          <w:rFonts w:ascii="Arial" w:hAnsi="Arial" w:cs="Arial"/>
        </w:rPr>
        <w:t xml:space="preserve"> Tom believes that his SSN was not compromised, and he does not believe anyone could file a tax return using his name and SSN.  Tom has not requested an Identity </w:t>
      </w:r>
      <w:r w:rsidR="00F4195B">
        <w:rPr>
          <w:rFonts w:ascii="Arial" w:hAnsi="Arial" w:cs="Arial"/>
        </w:rPr>
        <w:t xml:space="preserve">Protection (IP) </w:t>
      </w:r>
      <w:r w:rsidRPr="00F4195B">
        <w:rPr>
          <w:rFonts w:ascii="Arial" w:hAnsi="Arial" w:cs="Arial"/>
        </w:rPr>
        <w:t>PIN from the IRS.</w:t>
      </w:r>
    </w:p>
    <w:p w14:paraId="53AC2560" w14:textId="77777777" w:rsidR="009053DC" w:rsidRPr="00F4195B" w:rsidRDefault="009053DC" w:rsidP="00D7347A">
      <w:pPr>
        <w:pStyle w:val="ListParagraph"/>
        <w:numPr>
          <w:ilvl w:val="0"/>
          <w:numId w:val="3"/>
        </w:numPr>
        <w:spacing w:after="160" w:line="259" w:lineRule="auto"/>
        <w:ind w:left="288" w:hanging="288"/>
        <w:rPr>
          <w:rFonts w:ascii="Arial" w:hAnsi="Arial" w:cs="Arial"/>
        </w:rPr>
      </w:pPr>
      <w:r w:rsidRPr="00F4195B">
        <w:rPr>
          <w:rFonts w:ascii="Arial" w:hAnsi="Arial" w:cs="Arial"/>
        </w:rPr>
        <w:t>Tom listed Scott Davis as a person who lived with him last year.  In response to questions: Scott is Tom’s roommate. He lives in a separate room in the house and shares household expenses. He is a full-time employee at a local business.</w:t>
      </w:r>
    </w:p>
    <w:p w14:paraId="0E22A64D" w14:textId="77777777" w:rsidR="009053DC" w:rsidRPr="00F4195B" w:rsidRDefault="009053DC" w:rsidP="00F469A6">
      <w:pPr>
        <w:pStyle w:val="ListParagraph"/>
        <w:numPr>
          <w:ilvl w:val="0"/>
          <w:numId w:val="3"/>
        </w:numPr>
        <w:spacing w:after="160" w:line="259" w:lineRule="auto"/>
        <w:ind w:left="288" w:hanging="288"/>
        <w:rPr>
          <w:rFonts w:ascii="Arial" w:hAnsi="Arial" w:cs="Arial"/>
        </w:rPr>
      </w:pPr>
      <w:r w:rsidRPr="00F4195B">
        <w:rPr>
          <w:rFonts w:ascii="Arial" w:hAnsi="Arial" w:cs="Arial"/>
        </w:rPr>
        <w:t xml:space="preserve">Tom’s answer on the Intake Sheet says </w:t>
      </w:r>
      <w:r w:rsidR="001A0E93">
        <w:rPr>
          <w:rFonts w:ascii="Arial" w:hAnsi="Arial" w:cs="Arial"/>
        </w:rPr>
        <w:t>he did not receive</w:t>
      </w:r>
      <w:r w:rsidRPr="00F4195B">
        <w:rPr>
          <w:rFonts w:ascii="Arial" w:hAnsi="Arial" w:cs="Arial"/>
        </w:rPr>
        <w:t xml:space="preserve"> a refund of state/local income taxes.  You look online and find that he did get a refund of $275. Tom did not itemize in 2018.</w:t>
      </w:r>
    </w:p>
    <w:p w14:paraId="625283F4" w14:textId="77777777" w:rsidR="009053DC" w:rsidRPr="00F4195B" w:rsidRDefault="009053DC" w:rsidP="00F469A6">
      <w:pPr>
        <w:pStyle w:val="ListParagraph"/>
        <w:numPr>
          <w:ilvl w:val="0"/>
          <w:numId w:val="3"/>
        </w:numPr>
        <w:spacing w:after="160" w:line="259" w:lineRule="auto"/>
        <w:ind w:left="288" w:hanging="288"/>
        <w:rPr>
          <w:rFonts w:ascii="Arial" w:hAnsi="Arial" w:cs="Arial"/>
        </w:rPr>
      </w:pPr>
      <w:r w:rsidRPr="00F4195B">
        <w:rPr>
          <w:rFonts w:ascii="Arial" w:hAnsi="Arial" w:cs="Arial"/>
        </w:rPr>
        <w:t>Tom was able to log into his NJ unemployment account and got the following information:</w:t>
      </w:r>
    </w:p>
    <w:p w14:paraId="129D1963" w14:textId="77777777" w:rsidR="00B76593" w:rsidRDefault="009053DC" w:rsidP="00B94F7F">
      <w:pPr>
        <w:pStyle w:val="ListParagraph"/>
        <w:numPr>
          <w:ilvl w:val="2"/>
          <w:numId w:val="3"/>
        </w:numPr>
        <w:spacing w:after="160" w:line="259" w:lineRule="auto"/>
        <w:rPr>
          <w:rFonts w:ascii="Arial" w:hAnsi="Arial" w:cs="Arial"/>
        </w:rPr>
      </w:pPr>
      <w:r w:rsidRPr="00B76593">
        <w:rPr>
          <w:rFonts w:ascii="Arial" w:hAnsi="Arial" w:cs="Arial"/>
        </w:rPr>
        <w:t>EIN = 22-2481818</w:t>
      </w:r>
      <w:r w:rsidR="00B76593" w:rsidRPr="00B76593">
        <w:rPr>
          <w:rFonts w:ascii="Arial" w:hAnsi="Arial" w:cs="Arial"/>
        </w:rPr>
        <w:t xml:space="preserve"> </w:t>
      </w:r>
    </w:p>
    <w:p w14:paraId="2FE3941A" w14:textId="77777777" w:rsidR="009053DC" w:rsidRPr="00B76593" w:rsidRDefault="009053DC" w:rsidP="00B94F7F">
      <w:pPr>
        <w:pStyle w:val="ListParagraph"/>
        <w:numPr>
          <w:ilvl w:val="2"/>
          <w:numId w:val="3"/>
        </w:numPr>
        <w:spacing w:after="160" w:line="259" w:lineRule="auto"/>
        <w:rPr>
          <w:rFonts w:ascii="Arial" w:hAnsi="Arial" w:cs="Arial"/>
        </w:rPr>
      </w:pPr>
      <w:r w:rsidRPr="00B76593">
        <w:rPr>
          <w:rFonts w:ascii="Arial" w:hAnsi="Arial" w:cs="Arial"/>
        </w:rPr>
        <w:t>New Jersey Department of Labor, PO Box 908, Trenton, NJ 08625</w:t>
      </w:r>
    </w:p>
    <w:p w14:paraId="48B57892" w14:textId="77777777" w:rsidR="009053DC" w:rsidRPr="00F4195B" w:rsidRDefault="009053DC" w:rsidP="009053DC">
      <w:pPr>
        <w:pStyle w:val="ListParagraph"/>
        <w:numPr>
          <w:ilvl w:val="2"/>
          <w:numId w:val="3"/>
        </w:numPr>
        <w:spacing w:after="160" w:line="259" w:lineRule="auto"/>
        <w:rPr>
          <w:rFonts w:ascii="Arial" w:hAnsi="Arial" w:cs="Arial"/>
        </w:rPr>
      </w:pPr>
      <w:r w:rsidRPr="00F4195B">
        <w:rPr>
          <w:rFonts w:ascii="Arial" w:hAnsi="Arial" w:cs="Arial"/>
        </w:rPr>
        <w:t>Unemployment Compensation Box 1 = $675</w:t>
      </w:r>
    </w:p>
    <w:p w14:paraId="74DF4BAF" w14:textId="77777777" w:rsidR="009053DC" w:rsidRPr="00F4195B" w:rsidRDefault="009053DC" w:rsidP="009053DC">
      <w:pPr>
        <w:pStyle w:val="ListParagraph"/>
        <w:numPr>
          <w:ilvl w:val="2"/>
          <w:numId w:val="3"/>
        </w:numPr>
        <w:spacing w:after="160" w:line="259" w:lineRule="auto"/>
        <w:rPr>
          <w:rFonts w:ascii="Arial" w:hAnsi="Arial" w:cs="Arial"/>
        </w:rPr>
      </w:pPr>
      <w:r w:rsidRPr="00F4195B">
        <w:rPr>
          <w:rFonts w:ascii="Arial" w:hAnsi="Arial" w:cs="Arial"/>
        </w:rPr>
        <w:t>Federal Income Tax Withheld Box 4 = $70</w:t>
      </w:r>
    </w:p>
    <w:p w14:paraId="35675FD4" w14:textId="77777777" w:rsidR="009053DC" w:rsidRPr="00F4195B" w:rsidRDefault="004F7B12" w:rsidP="00D7347A">
      <w:pPr>
        <w:pStyle w:val="ListParagraph"/>
        <w:numPr>
          <w:ilvl w:val="0"/>
          <w:numId w:val="3"/>
        </w:numPr>
        <w:spacing w:after="160" w:line="259" w:lineRule="auto"/>
        <w:ind w:left="288" w:hanging="288"/>
        <w:rPr>
          <w:rFonts w:ascii="Arial" w:hAnsi="Arial" w:cs="Arial"/>
        </w:rPr>
      </w:pPr>
      <w:r w:rsidRPr="00F4195B">
        <w:rPr>
          <w:rFonts w:ascii="Arial" w:hAnsi="Arial" w:cs="Arial"/>
        </w:rPr>
        <w:t xml:space="preserve">Tom marked </w:t>
      </w:r>
      <w:r w:rsidR="001A0E93">
        <w:rPr>
          <w:rFonts w:ascii="Arial" w:hAnsi="Arial" w:cs="Arial"/>
        </w:rPr>
        <w:t>UNSURE</w:t>
      </w:r>
      <w:r w:rsidRPr="00F4195B">
        <w:rPr>
          <w:rFonts w:ascii="Arial" w:hAnsi="Arial" w:cs="Arial"/>
        </w:rPr>
        <w:t xml:space="preserve"> about rental property income. In response to your questions, Tom says that Scott pays him $300 per month for his share of the rent.</w:t>
      </w:r>
    </w:p>
    <w:p w14:paraId="59D4072E" w14:textId="77777777" w:rsidR="00D7347A" w:rsidRPr="00F4195B" w:rsidRDefault="004F7B12" w:rsidP="00412D5F">
      <w:pPr>
        <w:pStyle w:val="ListParagraph"/>
        <w:numPr>
          <w:ilvl w:val="0"/>
          <w:numId w:val="3"/>
        </w:numPr>
        <w:tabs>
          <w:tab w:val="left" w:pos="2145"/>
        </w:tabs>
        <w:spacing w:after="160" w:line="259" w:lineRule="auto"/>
        <w:ind w:left="288" w:hanging="288"/>
        <w:rPr>
          <w:rFonts w:ascii="Arial" w:hAnsi="Arial" w:cs="Arial"/>
        </w:rPr>
      </w:pPr>
      <w:r w:rsidRPr="00F4195B">
        <w:rPr>
          <w:rFonts w:ascii="Arial" w:hAnsi="Arial" w:cs="Arial"/>
        </w:rPr>
        <w:t xml:space="preserve">Tom marked YES for other income and wrote “Travel Expenses”.  In response to your questions, Tom responds that his employer paid him $250 to reimburse him for out-of-pocket expenses when he was sent out of town to do some computer repairs for another company.  </w:t>
      </w:r>
    </w:p>
    <w:p w14:paraId="36244E45" w14:textId="77777777" w:rsidR="004F7B12" w:rsidRPr="00F4195B" w:rsidRDefault="004F7B12" w:rsidP="004F7B12">
      <w:pPr>
        <w:pStyle w:val="ListParagraph"/>
        <w:numPr>
          <w:ilvl w:val="0"/>
          <w:numId w:val="3"/>
        </w:numPr>
        <w:tabs>
          <w:tab w:val="left" w:pos="2145"/>
        </w:tabs>
        <w:spacing w:after="160" w:line="259" w:lineRule="auto"/>
        <w:ind w:left="288" w:hanging="288"/>
        <w:rPr>
          <w:rFonts w:ascii="Arial" w:hAnsi="Arial" w:cs="Arial"/>
        </w:rPr>
      </w:pPr>
      <w:r w:rsidRPr="00F4195B">
        <w:rPr>
          <w:rFonts w:ascii="Arial" w:hAnsi="Arial" w:cs="Arial"/>
        </w:rPr>
        <w:t xml:space="preserve">Under expenses Tom marked YES for contributions to a retirement account. Upon questioning Tom reports that he </w:t>
      </w:r>
      <w:bookmarkStart w:id="0" w:name="_GoBack"/>
      <w:bookmarkEnd w:id="0"/>
      <w:r w:rsidRPr="00F4195B">
        <w:rPr>
          <w:rFonts w:ascii="Arial" w:hAnsi="Arial" w:cs="Arial"/>
        </w:rPr>
        <w:t>sent $100 per month to his personal IRA, a traditional IRA (not Roth).</w:t>
      </w:r>
    </w:p>
    <w:p w14:paraId="29DB8FC0" w14:textId="77777777" w:rsidR="004F7B12" w:rsidRPr="00F4195B" w:rsidRDefault="004F7B12" w:rsidP="004F7B12">
      <w:pPr>
        <w:pStyle w:val="ListParagraph"/>
        <w:numPr>
          <w:ilvl w:val="0"/>
          <w:numId w:val="3"/>
        </w:numPr>
        <w:tabs>
          <w:tab w:val="left" w:pos="2145"/>
        </w:tabs>
        <w:spacing w:after="160" w:line="259" w:lineRule="auto"/>
        <w:ind w:left="288" w:hanging="288"/>
        <w:rPr>
          <w:rFonts w:ascii="Arial" w:hAnsi="Arial" w:cs="Arial"/>
        </w:rPr>
      </w:pPr>
      <w:r w:rsidRPr="00F4195B">
        <w:rPr>
          <w:rFonts w:ascii="Arial" w:hAnsi="Arial" w:cs="Arial"/>
        </w:rPr>
        <w:t>Tom misunderstood the question about college expenses.  He though</w:t>
      </w:r>
      <w:r w:rsidR="001A0E93">
        <w:rPr>
          <w:rFonts w:ascii="Arial" w:hAnsi="Arial" w:cs="Arial"/>
        </w:rPr>
        <w:t>t</w:t>
      </w:r>
      <w:r w:rsidRPr="00F4195B">
        <w:rPr>
          <w:rFonts w:ascii="Arial" w:hAnsi="Arial" w:cs="Arial"/>
        </w:rPr>
        <w:t xml:space="preserve"> that college expenses included paying his student loan.</w:t>
      </w:r>
    </w:p>
    <w:p w14:paraId="672674B1" w14:textId="77777777" w:rsidR="007D37CE" w:rsidRPr="00F4195B" w:rsidRDefault="004F7B12" w:rsidP="00DF5818">
      <w:pPr>
        <w:pStyle w:val="ListParagraph"/>
        <w:numPr>
          <w:ilvl w:val="0"/>
          <w:numId w:val="3"/>
        </w:numPr>
        <w:tabs>
          <w:tab w:val="left" w:pos="2145"/>
        </w:tabs>
        <w:spacing w:after="160" w:line="259" w:lineRule="auto"/>
        <w:ind w:left="288" w:hanging="288"/>
        <w:rPr>
          <w:rFonts w:ascii="Arial" w:hAnsi="Arial" w:cs="Arial"/>
        </w:rPr>
      </w:pPr>
      <w:r w:rsidRPr="00F4195B">
        <w:rPr>
          <w:rFonts w:ascii="Arial" w:hAnsi="Arial" w:cs="Arial"/>
        </w:rPr>
        <w:t xml:space="preserve">Tom tells you he paid out of pocket $745 in medical expenses for dental work.  He did not use the company-offered Flexible Savings Account to pay for any of these medical expenses.  Tom donated $100 to United Fund last year.  </w:t>
      </w:r>
    </w:p>
    <w:p w14:paraId="49579021" w14:textId="77777777" w:rsidR="007D37CE" w:rsidRPr="00F4195B" w:rsidRDefault="007D37CE" w:rsidP="00DF5818">
      <w:pPr>
        <w:pStyle w:val="ListParagraph"/>
        <w:numPr>
          <w:ilvl w:val="0"/>
          <w:numId w:val="3"/>
        </w:numPr>
        <w:tabs>
          <w:tab w:val="left" w:pos="2145"/>
        </w:tabs>
        <w:spacing w:after="160" w:line="259" w:lineRule="auto"/>
        <w:ind w:left="288" w:hanging="288"/>
        <w:rPr>
          <w:rFonts w:ascii="Arial" w:hAnsi="Arial" w:cs="Arial"/>
        </w:rPr>
      </w:pPr>
      <w:r w:rsidRPr="00F4195B">
        <w:rPr>
          <w:rFonts w:ascii="Arial" w:hAnsi="Arial" w:cs="Arial"/>
        </w:rPr>
        <w:t xml:space="preserve">Tom marked UNSURE for having a health savings account (HSA). Upon questioning, he responds that his employer allows him to put part of his salary into an account to pay for medical expenses, but he did not have any money put into that account last year and paid for his unreimbursed medical expenses out of pocket. </w:t>
      </w:r>
    </w:p>
    <w:p w14:paraId="3F41160F" w14:textId="77777777" w:rsidR="007D37CE" w:rsidRPr="00F4195B" w:rsidRDefault="007D37CE" w:rsidP="004F7B12">
      <w:pPr>
        <w:pStyle w:val="ListParagraph"/>
        <w:numPr>
          <w:ilvl w:val="0"/>
          <w:numId w:val="3"/>
        </w:numPr>
        <w:tabs>
          <w:tab w:val="left" w:pos="2145"/>
        </w:tabs>
        <w:spacing w:after="160" w:line="259" w:lineRule="auto"/>
        <w:ind w:left="288" w:hanging="288"/>
        <w:rPr>
          <w:rFonts w:ascii="Arial" w:hAnsi="Arial" w:cs="Arial"/>
        </w:rPr>
      </w:pPr>
      <w:r w:rsidRPr="00F4195B">
        <w:rPr>
          <w:rFonts w:ascii="Arial" w:hAnsi="Arial" w:cs="Arial"/>
        </w:rPr>
        <w:t>Tom did not make estimated tax payments or apply last year’s refund to this year’s tax for either Federal or NJ.</w:t>
      </w:r>
    </w:p>
    <w:p w14:paraId="3EF80FA5" w14:textId="77777777" w:rsidR="007D37CE" w:rsidRPr="00F4195B" w:rsidRDefault="007D37CE" w:rsidP="00195BCA">
      <w:pPr>
        <w:pStyle w:val="ListParagraph"/>
        <w:numPr>
          <w:ilvl w:val="0"/>
          <w:numId w:val="3"/>
        </w:numPr>
        <w:tabs>
          <w:tab w:val="left" w:pos="2145"/>
        </w:tabs>
        <w:spacing w:after="160" w:line="259" w:lineRule="auto"/>
        <w:ind w:left="288" w:hanging="288"/>
        <w:rPr>
          <w:rFonts w:ascii="Arial" w:hAnsi="Arial" w:cs="Arial"/>
        </w:rPr>
      </w:pPr>
      <w:r w:rsidRPr="00F4195B">
        <w:rPr>
          <w:rFonts w:ascii="Arial" w:hAnsi="Arial" w:cs="Arial"/>
        </w:rPr>
        <w:lastRenderedPageBreak/>
        <w:t>Tom had health insurance coverage all year</w:t>
      </w:r>
      <w:r w:rsidR="00576ACC">
        <w:rPr>
          <w:rFonts w:ascii="Arial" w:hAnsi="Arial" w:cs="Arial"/>
        </w:rPr>
        <w:t>, except for the two months (July and August) he was laid off from his job</w:t>
      </w:r>
      <w:r w:rsidRPr="00F4195B">
        <w:rPr>
          <w:rFonts w:ascii="Arial" w:hAnsi="Arial" w:cs="Arial"/>
        </w:rPr>
        <w:t>.</w:t>
      </w:r>
    </w:p>
    <w:p w14:paraId="4D7D10BF" w14:textId="77777777" w:rsidR="007D37CE" w:rsidRPr="00F4195B" w:rsidRDefault="007D37CE" w:rsidP="00195BCA">
      <w:pPr>
        <w:pStyle w:val="ListParagraph"/>
        <w:numPr>
          <w:ilvl w:val="0"/>
          <w:numId w:val="3"/>
        </w:numPr>
        <w:tabs>
          <w:tab w:val="left" w:pos="2145"/>
        </w:tabs>
        <w:spacing w:after="160" w:line="259" w:lineRule="auto"/>
        <w:ind w:left="288" w:hanging="288"/>
        <w:rPr>
          <w:rFonts w:ascii="Arial" w:hAnsi="Arial" w:cs="Arial"/>
        </w:rPr>
      </w:pPr>
      <w:r w:rsidRPr="00F4195B">
        <w:rPr>
          <w:rFonts w:ascii="Arial" w:hAnsi="Arial" w:cs="Arial"/>
        </w:rPr>
        <w:t>Tom would like his answers to the following NJ questions to be the same as his federal:</w:t>
      </w:r>
    </w:p>
    <w:p w14:paraId="51F84721" w14:textId="77777777" w:rsidR="007D37CE" w:rsidRPr="00F4195B" w:rsidRDefault="007D37CE" w:rsidP="007D37CE">
      <w:pPr>
        <w:pStyle w:val="ListParagraph"/>
        <w:numPr>
          <w:ilvl w:val="1"/>
          <w:numId w:val="3"/>
        </w:numPr>
        <w:tabs>
          <w:tab w:val="left" w:pos="2145"/>
        </w:tabs>
        <w:spacing w:after="160" w:line="259" w:lineRule="auto"/>
        <w:rPr>
          <w:rFonts w:ascii="Arial" w:hAnsi="Arial" w:cs="Arial"/>
        </w:rPr>
      </w:pPr>
      <w:r w:rsidRPr="00F4195B">
        <w:rPr>
          <w:rFonts w:ascii="Arial" w:hAnsi="Arial" w:cs="Arial"/>
        </w:rPr>
        <w:t>NJ Gubernatorial Election Fund</w:t>
      </w:r>
    </w:p>
    <w:p w14:paraId="3CCD8B5D" w14:textId="77777777" w:rsidR="007D37CE" w:rsidRPr="00F4195B" w:rsidRDefault="007D37CE" w:rsidP="007D37CE">
      <w:pPr>
        <w:pStyle w:val="ListParagraph"/>
        <w:numPr>
          <w:ilvl w:val="1"/>
          <w:numId w:val="3"/>
        </w:numPr>
        <w:tabs>
          <w:tab w:val="left" w:pos="2145"/>
        </w:tabs>
        <w:spacing w:after="160" w:line="259" w:lineRule="auto"/>
        <w:rPr>
          <w:rFonts w:ascii="Arial" w:hAnsi="Arial" w:cs="Arial"/>
        </w:rPr>
      </w:pPr>
      <w:r w:rsidRPr="00F4195B">
        <w:rPr>
          <w:rFonts w:ascii="Arial" w:hAnsi="Arial" w:cs="Arial"/>
        </w:rPr>
        <w:t>Direct deposit</w:t>
      </w:r>
    </w:p>
    <w:p w14:paraId="3468487A" w14:textId="77777777" w:rsidR="007D37CE" w:rsidRPr="00F4195B" w:rsidRDefault="007D37CE" w:rsidP="007D37CE">
      <w:pPr>
        <w:pStyle w:val="ListParagraph"/>
        <w:numPr>
          <w:ilvl w:val="1"/>
          <w:numId w:val="3"/>
        </w:numPr>
        <w:tabs>
          <w:tab w:val="left" w:pos="2145"/>
        </w:tabs>
        <w:spacing w:after="160" w:line="259" w:lineRule="auto"/>
        <w:rPr>
          <w:rFonts w:ascii="Arial" w:hAnsi="Arial" w:cs="Arial"/>
        </w:rPr>
      </w:pPr>
      <w:r w:rsidRPr="00F4195B">
        <w:rPr>
          <w:rFonts w:ascii="Arial" w:hAnsi="Arial" w:cs="Arial"/>
        </w:rPr>
        <w:t>Direct debit</w:t>
      </w:r>
    </w:p>
    <w:p w14:paraId="1FB1340F" w14:textId="77777777" w:rsidR="007D37CE" w:rsidRPr="00F4195B" w:rsidRDefault="00F4195B" w:rsidP="004F7B12">
      <w:pPr>
        <w:pStyle w:val="ListParagraph"/>
        <w:numPr>
          <w:ilvl w:val="0"/>
          <w:numId w:val="3"/>
        </w:numPr>
        <w:tabs>
          <w:tab w:val="left" w:pos="2145"/>
        </w:tabs>
        <w:spacing w:after="160" w:line="259" w:lineRule="auto"/>
        <w:ind w:left="288" w:hanging="288"/>
        <w:rPr>
          <w:rFonts w:ascii="Arial" w:hAnsi="Arial" w:cs="Arial"/>
        </w:rPr>
      </w:pPr>
      <w:r w:rsidRPr="00F4195B">
        <w:rPr>
          <w:rFonts w:ascii="Arial" w:hAnsi="Arial" w:cs="Arial"/>
        </w:rPr>
        <w:t>Tom said that no one in his family had a disability.</w:t>
      </w:r>
    </w:p>
    <w:p w14:paraId="6C26DEB7" w14:textId="77777777" w:rsidR="00F4195B" w:rsidRPr="00F4195B" w:rsidRDefault="00F4195B" w:rsidP="004F7B12">
      <w:pPr>
        <w:pStyle w:val="ListParagraph"/>
        <w:numPr>
          <w:ilvl w:val="0"/>
          <w:numId w:val="3"/>
        </w:numPr>
        <w:tabs>
          <w:tab w:val="left" w:pos="2145"/>
        </w:tabs>
        <w:spacing w:after="160" w:line="259" w:lineRule="auto"/>
        <w:ind w:left="288" w:hanging="288"/>
        <w:rPr>
          <w:rFonts w:ascii="Arial" w:hAnsi="Arial" w:cs="Arial"/>
        </w:rPr>
      </w:pPr>
      <w:r w:rsidRPr="00F4195B">
        <w:rPr>
          <w:rFonts w:ascii="Arial" w:hAnsi="Arial" w:cs="Arial"/>
        </w:rPr>
        <w:t>Tom is a veteran. He did not serve in a combat zone during the current tax year.  He qualifies as a veteran for the NJ 1040 Veteran’s Exemption.</w:t>
      </w:r>
    </w:p>
    <w:p w14:paraId="2A3B0652" w14:textId="77777777" w:rsidR="00B76593" w:rsidRDefault="00F4195B" w:rsidP="002940A1">
      <w:pPr>
        <w:pStyle w:val="ListParagraph"/>
        <w:numPr>
          <w:ilvl w:val="0"/>
          <w:numId w:val="3"/>
        </w:numPr>
        <w:tabs>
          <w:tab w:val="left" w:pos="2145"/>
        </w:tabs>
        <w:spacing w:after="160" w:line="259" w:lineRule="auto"/>
        <w:ind w:left="288" w:hanging="288"/>
        <w:rPr>
          <w:rFonts w:ascii="Arial" w:hAnsi="Arial" w:cs="Arial"/>
        </w:rPr>
      </w:pPr>
      <w:r w:rsidRPr="00B76593">
        <w:rPr>
          <w:rFonts w:ascii="Arial" w:hAnsi="Arial" w:cs="Arial"/>
        </w:rPr>
        <w:t>Tom paid rent of $300 a month for all 12 months of last year.</w:t>
      </w:r>
    </w:p>
    <w:p w14:paraId="356E4ABC" w14:textId="61773728" w:rsidR="00F4195B" w:rsidRDefault="00F4195B" w:rsidP="002940A1">
      <w:pPr>
        <w:pStyle w:val="ListParagraph"/>
        <w:numPr>
          <w:ilvl w:val="0"/>
          <w:numId w:val="3"/>
        </w:numPr>
        <w:tabs>
          <w:tab w:val="left" w:pos="2145"/>
        </w:tabs>
        <w:spacing w:after="160" w:line="259" w:lineRule="auto"/>
        <w:ind w:left="288" w:hanging="288"/>
        <w:rPr>
          <w:rFonts w:ascii="Arial" w:hAnsi="Arial" w:cs="Arial"/>
        </w:rPr>
      </w:pPr>
      <w:r w:rsidRPr="00B76593">
        <w:rPr>
          <w:rFonts w:ascii="Arial" w:hAnsi="Arial" w:cs="Arial"/>
        </w:rPr>
        <w:t>Tom did not make any out-of-state p</w:t>
      </w:r>
      <w:r w:rsidR="00C060EB">
        <w:rPr>
          <w:rFonts w:ascii="Arial" w:hAnsi="Arial" w:cs="Arial"/>
        </w:rPr>
        <w:t>u</w:t>
      </w:r>
      <w:r w:rsidRPr="00B76593">
        <w:rPr>
          <w:rFonts w:ascii="Arial" w:hAnsi="Arial" w:cs="Arial"/>
        </w:rPr>
        <w:t xml:space="preserve">rchases. </w:t>
      </w:r>
    </w:p>
    <w:p w14:paraId="358BD9F7" w14:textId="13DEC297" w:rsidR="00AB0CD1" w:rsidRDefault="00AB0CD1" w:rsidP="00AB0CD1">
      <w:pPr>
        <w:pStyle w:val="ListParagraph"/>
        <w:tabs>
          <w:tab w:val="left" w:pos="2145"/>
        </w:tabs>
        <w:spacing w:after="160" w:line="259" w:lineRule="auto"/>
        <w:ind w:left="288"/>
        <w:rPr>
          <w:rFonts w:ascii="Arial" w:hAnsi="Arial" w:cs="Arial"/>
        </w:rPr>
      </w:pPr>
    </w:p>
    <w:p w14:paraId="63DBDA18" w14:textId="77777777" w:rsidR="00AB0CD1" w:rsidRDefault="00AB0CD1" w:rsidP="00AB0CD1">
      <w:pPr>
        <w:pStyle w:val="ListParagraph"/>
        <w:tabs>
          <w:tab w:val="left" w:pos="2145"/>
        </w:tabs>
        <w:spacing w:after="160" w:line="259" w:lineRule="auto"/>
        <w:ind w:left="288"/>
        <w:rPr>
          <w:rFonts w:ascii="Arial" w:hAnsi="Arial" w:cs="Arial"/>
        </w:rPr>
      </w:pPr>
    </w:p>
    <w:p w14:paraId="3560C917" w14:textId="2C067BE7" w:rsidR="001A0E93" w:rsidRDefault="001A0E93" w:rsidP="001A0E93">
      <w:pPr>
        <w:tabs>
          <w:tab w:val="left" w:pos="2145"/>
        </w:tabs>
        <w:spacing w:after="160" w:line="259" w:lineRule="auto"/>
        <w:jc w:val="center"/>
        <w:rPr>
          <w:rFonts w:ascii="Arial" w:hAnsi="Arial" w:cs="Arial"/>
          <w:b/>
        </w:rPr>
      </w:pPr>
      <w:r w:rsidRPr="001A0E93">
        <w:rPr>
          <w:rFonts w:ascii="Arial" w:hAnsi="Arial" w:cs="Arial"/>
          <w:b/>
        </w:rPr>
        <w:t>REFUND MONITOR</w:t>
      </w:r>
    </w:p>
    <w:p w14:paraId="729D0FFB" w14:textId="23C02BAE" w:rsidR="007F1525" w:rsidRPr="001A0E93" w:rsidRDefault="007F1525" w:rsidP="00AB0CD1">
      <w:pPr>
        <w:tabs>
          <w:tab w:val="left" w:pos="2145"/>
        </w:tabs>
        <w:spacing w:after="160" w:line="259" w:lineRule="auto"/>
        <w:rPr>
          <w:rFonts w:ascii="Arial" w:hAnsi="Arial" w:cs="Arial"/>
          <w:b/>
        </w:rPr>
      </w:pPr>
      <w:r w:rsidRPr="00C060EB">
        <w:rPr>
          <w:rFonts w:ascii="Arial" w:hAnsi="Arial" w:cs="Arial"/>
        </w:rPr>
        <w:t xml:space="preserve">After you complete the Personal Information section, TaxSlayer will start a NJ return by asking you some NJ questions.  At this </w:t>
      </w:r>
      <w:r w:rsidR="00C060EB">
        <w:rPr>
          <w:rFonts w:ascii="Arial" w:hAnsi="Arial" w:cs="Arial"/>
        </w:rPr>
        <w:t>point</w:t>
      </w:r>
      <w:r w:rsidRPr="00C060EB">
        <w:rPr>
          <w:rFonts w:ascii="Arial" w:hAnsi="Arial" w:cs="Arial"/>
        </w:rPr>
        <w:t xml:space="preserve">, answer “NO” to the “Do you meet Property Tax Credit or Deduction Eligibility Requirements?”  </w:t>
      </w:r>
      <w:r w:rsidR="00C060EB" w:rsidRPr="00C060EB">
        <w:rPr>
          <w:rFonts w:ascii="Arial" w:hAnsi="Arial" w:cs="Arial"/>
        </w:rPr>
        <w:t>Only a</w:t>
      </w:r>
      <w:r w:rsidRPr="00C060EB">
        <w:rPr>
          <w:rFonts w:ascii="Arial" w:hAnsi="Arial" w:cs="Arial"/>
        </w:rPr>
        <w:t>nswer the rest of the questions up to and including the municipal code.   Then select “</w:t>
      </w:r>
      <w:proofErr w:type="spellStart"/>
      <w:r w:rsidRPr="00C060EB">
        <w:rPr>
          <w:rFonts w:ascii="Arial" w:hAnsi="Arial" w:cs="Arial"/>
        </w:rPr>
        <w:t>Coninue</w:t>
      </w:r>
      <w:proofErr w:type="spellEnd"/>
      <w:r w:rsidRPr="00C060EB">
        <w:rPr>
          <w:rFonts w:ascii="Arial" w:hAnsi="Arial" w:cs="Arial"/>
        </w:rPr>
        <w:t xml:space="preserve">.”  </w:t>
      </w:r>
      <w:r w:rsidR="00C060EB" w:rsidRPr="00C060EB">
        <w:rPr>
          <w:rFonts w:ascii="Arial" w:hAnsi="Arial" w:cs="Arial"/>
        </w:rPr>
        <w:t xml:space="preserve"> Enter all the Federal data, completing the NJ Checklist as you do so.  Then go back to the</w:t>
      </w:r>
      <w:r w:rsidRPr="00C060EB">
        <w:rPr>
          <w:rFonts w:ascii="Arial" w:hAnsi="Arial" w:cs="Arial"/>
        </w:rPr>
        <w:t xml:space="preserve"> NJ State section</w:t>
      </w:r>
      <w:r w:rsidR="00C060EB" w:rsidRPr="00C060EB">
        <w:rPr>
          <w:rFonts w:ascii="Arial" w:hAnsi="Arial" w:cs="Arial"/>
        </w:rPr>
        <w:t xml:space="preserve"> to update the property tax question as needed and to enter all the</w:t>
      </w:r>
      <w:r w:rsidR="00C060EB">
        <w:rPr>
          <w:rFonts w:ascii="Arial" w:hAnsi="Arial" w:cs="Arial"/>
        </w:rPr>
        <w:t xml:space="preserve"> other </w:t>
      </w:r>
      <w:r w:rsidR="00C060EB" w:rsidRPr="00C060EB">
        <w:rPr>
          <w:rFonts w:ascii="Arial" w:hAnsi="Arial" w:cs="Arial"/>
        </w:rPr>
        <w:t>NJ items from the Checklist.</w:t>
      </w:r>
    </w:p>
    <w:tbl>
      <w:tblPr>
        <w:tblStyle w:val="TableGrid"/>
        <w:tblW w:w="0" w:type="auto"/>
        <w:tblInd w:w="-455" w:type="dxa"/>
        <w:tblLook w:val="04A0" w:firstRow="1" w:lastRow="0" w:firstColumn="1" w:lastColumn="0" w:noHBand="0" w:noVBand="1"/>
      </w:tblPr>
      <w:tblGrid>
        <w:gridCol w:w="869"/>
        <w:gridCol w:w="4120"/>
        <w:gridCol w:w="1531"/>
        <w:gridCol w:w="1762"/>
        <w:gridCol w:w="1523"/>
      </w:tblGrid>
      <w:tr w:rsidR="00341016" w:rsidRPr="00341016" w14:paraId="76214C8C" w14:textId="77777777" w:rsidTr="00C060EB">
        <w:tc>
          <w:tcPr>
            <w:tcW w:w="869" w:type="dxa"/>
          </w:tcPr>
          <w:p w14:paraId="5D0F5431" w14:textId="77777777" w:rsidR="00341016" w:rsidRPr="00341016" w:rsidRDefault="00341016" w:rsidP="00341016">
            <w:pPr>
              <w:tabs>
                <w:tab w:val="left" w:pos="2145"/>
              </w:tabs>
              <w:spacing w:after="160" w:line="259" w:lineRule="auto"/>
              <w:jc w:val="center"/>
              <w:rPr>
                <w:rFonts w:ascii="Arial" w:hAnsi="Arial" w:cs="Arial"/>
                <w:b/>
              </w:rPr>
            </w:pPr>
            <w:r w:rsidRPr="00341016">
              <w:rPr>
                <w:rFonts w:ascii="Arial" w:hAnsi="Arial" w:cs="Arial"/>
                <w:b/>
              </w:rPr>
              <w:t>Step</w:t>
            </w:r>
          </w:p>
        </w:tc>
        <w:tc>
          <w:tcPr>
            <w:tcW w:w="4120" w:type="dxa"/>
          </w:tcPr>
          <w:p w14:paraId="301DB7AA" w14:textId="77777777" w:rsidR="00341016" w:rsidRPr="00341016" w:rsidRDefault="00341016" w:rsidP="00341016">
            <w:pPr>
              <w:tabs>
                <w:tab w:val="left" w:pos="2145"/>
              </w:tabs>
              <w:spacing w:after="160" w:line="259" w:lineRule="auto"/>
              <w:jc w:val="center"/>
              <w:rPr>
                <w:rFonts w:ascii="Arial" w:hAnsi="Arial" w:cs="Arial"/>
                <w:b/>
              </w:rPr>
            </w:pPr>
          </w:p>
        </w:tc>
        <w:tc>
          <w:tcPr>
            <w:tcW w:w="1531" w:type="dxa"/>
          </w:tcPr>
          <w:p w14:paraId="7F1BC2C1" w14:textId="77777777" w:rsidR="00341016" w:rsidRPr="00341016" w:rsidRDefault="00341016" w:rsidP="00341016">
            <w:pPr>
              <w:tabs>
                <w:tab w:val="left" w:pos="2145"/>
              </w:tabs>
              <w:spacing w:after="160" w:line="259" w:lineRule="auto"/>
              <w:jc w:val="center"/>
              <w:rPr>
                <w:rFonts w:ascii="Arial" w:hAnsi="Arial" w:cs="Arial"/>
                <w:b/>
              </w:rPr>
            </w:pPr>
            <w:r w:rsidRPr="00341016">
              <w:rPr>
                <w:rFonts w:ascii="Arial" w:hAnsi="Arial" w:cs="Arial"/>
                <w:b/>
              </w:rPr>
              <w:t>Federal AGI</w:t>
            </w:r>
          </w:p>
        </w:tc>
        <w:tc>
          <w:tcPr>
            <w:tcW w:w="1762" w:type="dxa"/>
          </w:tcPr>
          <w:p w14:paraId="670B69AF" w14:textId="77777777" w:rsidR="00341016" w:rsidRPr="00341016" w:rsidRDefault="00341016" w:rsidP="00341016">
            <w:pPr>
              <w:tabs>
                <w:tab w:val="left" w:pos="2145"/>
              </w:tabs>
              <w:spacing w:after="160" w:line="259" w:lineRule="auto"/>
              <w:jc w:val="center"/>
              <w:rPr>
                <w:rFonts w:ascii="Arial" w:hAnsi="Arial" w:cs="Arial"/>
                <w:b/>
              </w:rPr>
            </w:pPr>
            <w:r w:rsidRPr="00341016">
              <w:rPr>
                <w:rFonts w:ascii="Arial" w:hAnsi="Arial" w:cs="Arial"/>
                <w:b/>
              </w:rPr>
              <w:t>Federal Refund</w:t>
            </w:r>
          </w:p>
        </w:tc>
        <w:tc>
          <w:tcPr>
            <w:tcW w:w="1523" w:type="dxa"/>
          </w:tcPr>
          <w:p w14:paraId="3BE25D47" w14:textId="77777777" w:rsidR="00341016" w:rsidRPr="00341016" w:rsidRDefault="00341016" w:rsidP="00341016">
            <w:pPr>
              <w:tabs>
                <w:tab w:val="left" w:pos="2145"/>
              </w:tabs>
              <w:spacing w:after="160" w:line="259" w:lineRule="auto"/>
              <w:jc w:val="center"/>
              <w:rPr>
                <w:rFonts w:ascii="Arial" w:hAnsi="Arial" w:cs="Arial"/>
                <w:b/>
              </w:rPr>
            </w:pPr>
            <w:r w:rsidRPr="00341016">
              <w:rPr>
                <w:rFonts w:ascii="Arial" w:hAnsi="Arial" w:cs="Arial"/>
                <w:b/>
              </w:rPr>
              <w:t>NJ Refund</w:t>
            </w:r>
          </w:p>
        </w:tc>
      </w:tr>
      <w:tr w:rsidR="00341016" w14:paraId="0DF501D8" w14:textId="77777777" w:rsidTr="00C060EB">
        <w:tc>
          <w:tcPr>
            <w:tcW w:w="869" w:type="dxa"/>
          </w:tcPr>
          <w:p w14:paraId="76829C4E"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1</w:t>
            </w:r>
          </w:p>
        </w:tc>
        <w:tc>
          <w:tcPr>
            <w:tcW w:w="4120" w:type="dxa"/>
          </w:tcPr>
          <w:p w14:paraId="0BB34983" w14:textId="77777777" w:rsidR="00341016" w:rsidRDefault="00341016" w:rsidP="00341016">
            <w:pPr>
              <w:tabs>
                <w:tab w:val="left" w:pos="2145"/>
              </w:tabs>
              <w:spacing w:after="160" w:line="259" w:lineRule="auto"/>
              <w:rPr>
                <w:rFonts w:ascii="Arial" w:hAnsi="Arial" w:cs="Arial"/>
              </w:rPr>
            </w:pPr>
            <w:r>
              <w:rPr>
                <w:rFonts w:ascii="Arial" w:hAnsi="Arial" w:cs="Arial"/>
              </w:rPr>
              <w:t xml:space="preserve">W-2 Marc </w:t>
            </w:r>
            <w:proofErr w:type="spellStart"/>
            <w:r>
              <w:rPr>
                <w:rFonts w:ascii="Arial" w:hAnsi="Arial" w:cs="Arial"/>
              </w:rPr>
              <w:t>Tecktronics</w:t>
            </w:r>
            <w:proofErr w:type="spellEnd"/>
          </w:p>
        </w:tc>
        <w:tc>
          <w:tcPr>
            <w:tcW w:w="1531" w:type="dxa"/>
          </w:tcPr>
          <w:p w14:paraId="7817CCBA" w14:textId="77777777" w:rsidR="00341016" w:rsidRDefault="00341016" w:rsidP="001A0E93">
            <w:pPr>
              <w:tabs>
                <w:tab w:val="left" w:pos="2145"/>
              </w:tabs>
              <w:spacing w:after="160" w:line="259" w:lineRule="auto"/>
              <w:jc w:val="right"/>
              <w:rPr>
                <w:rFonts w:ascii="Arial" w:hAnsi="Arial" w:cs="Arial"/>
              </w:rPr>
            </w:pPr>
            <w:r>
              <w:rPr>
                <w:rFonts w:ascii="Arial" w:hAnsi="Arial" w:cs="Arial"/>
              </w:rPr>
              <w:t>29,657</w:t>
            </w:r>
          </w:p>
        </w:tc>
        <w:tc>
          <w:tcPr>
            <w:tcW w:w="1762" w:type="dxa"/>
          </w:tcPr>
          <w:p w14:paraId="4415E6DE" w14:textId="77777777" w:rsidR="00341016" w:rsidRDefault="00341016" w:rsidP="001A0E93">
            <w:pPr>
              <w:tabs>
                <w:tab w:val="left" w:pos="2145"/>
              </w:tabs>
              <w:spacing w:after="160" w:line="259" w:lineRule="auto"/>
              <w:jc w:val="right"/>
              <w:rPr>
                <w:rFonts w:ascii="Arial" w:hAnsi="Arial" w:cs="Arial"/>
              </w:rPr>
            </w:pPr>
            <w:r>
              <w:rPr>
                <w:rFonts w:ascii="Arial" w:hAnsi="Arial" w:cs="Arial"/>
              </w:rPr>
              <w:t>569</w:t>
            </w:r>
          </w:p>
        </w:tc>
        <w:tc>
          <w:tcPr>
            <w:tcW w:w="1523" w:type="dxa"/>
          </w:tcPr>
          <w:p w14:paraId="1746B0B0" w14:textId="77777777" w:rsidR="00341016" w:rsidRDefault="00341016" w:rsidP="001A0E93">
            <w:pPr>
              <w:tabs>
                <w:tab w:val="left" w:pos="2145"/>
              </w:tabs>
              <w:spacing w:after="160" w:line="259" w:lineRule="auto"/>
              <w:jc w:val="right"/>
              <w:rPr>
                <w:rFonts w:ascii="Arial" w:hAnsi="Arial" w:cs="Arial"/>
              </w:rPr>
            </w:pPr>
            <w:r>
              <w:rPr>
                <w:rFonts w:ascii="Arial" w:hAnsi="Arial" w:cs="Arial"/>
              </w:rPr>
              <w:t>333</w:t>
            </w:r>
          </w:p>
        </w:tc>
      </w:tr>
      <w:tr w:rsidR="00341016" w14:paraId="40E4BA5B" w14:textId="77777777" w:rsidTr="00C060EB">
        <w:tc>
          <w:tcPr>
            <w:tcW w:w="869" w:type="dxa"/>
          </w:tcPr>
          <w:p w14:paraId="0B546DE6"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2</w:t>
            </w:r>
          </w:p>
        </w:tc>
        <w:tc>
          <w:tcPr>
            <w:tcW w:w="4120" w:type="dxa"/>
          </w:tcPr>
          <w:p w14:paraId="4108CD66" w14:textId="77777777" w:rsidR="00341016" w:rsidRDefault="00341016" w:rsidP="00341016">
            <w:pPr>
              <w:tabs>
                <w:tab w:val="left" w:pos="2145"/>
              </w:tabs>
              <w:spacing w:after="160" w:line="259" w:lineRule="auto"/>
              <w:rPr>
                <w:rFonts w:ascii="Arial" w:hAnsi="Arial" w:cs="Arial"/>
              </w:rPr>
            </w:pPr>
            <w:r>
              <w:rPr>
                <w:rFonts w:ascii="Arial" w:hAnsi="Arial" w:cs="Arial"/>
              </w:rPr>
              <w:t>Unemployment Compensation</w:t>
            </w:r>
          </w:p>
        </w:tc>
        <w:tc>
          <w:tcPr>
            <w:tcW w:w="1531" w:type="dxa"/>
          </w:tcPr>
          <w:p w14:paraId="09BC886A" w14:textId="77777777" w:rsidR="00341016" w:rsidRDefault="00341016" w:rsidP="001A0E93">
            <w:pPr>
              <w:tabs>
                <w:tab w:val="left" w:pos="2145"/>
              </w:tabs>
              <w:spacing w:after="160" w:line="259" w:lineRule="auto"/>
              <w:jc w:val="right"/>
              <w:rPr>
                <w:rFonts w:ascii="Arial" w:hAnsi="Arial" w:cs="Arial"/>
              </w:rPr>
            </w:pPr>
            <w:r>
              <w:rPr>
                <w:rFonts w:ascii="Arial" w:hAnsi="Arial" w:cs="Arial"/>
              </w:rPr>
              <w:t>30,332</w:t>
            </w:r>
          </w:p>
        </w:tc>
        <w:tc>
          <w:tcPr>
            <w:tcW w:w="1762" w:type="dxa"/>
          </w:tcPr>
          <w:p w14:paraId="20CA137D" w14:textId="77777777" w:rsidR="00341016" w:rsidRDefault="00341016" w:rsidP="001A0E93">
            <w:pPr>
              <w:tabs>
                <w:tab w:val="left" w:pos="2145"/>
              </w:tabs>
              <w:spacing w:after="160" w:line="259" w:lineRule="auto"/>
              <w:jc w:val="right"/>
              <w:rPr>
                <w:rFonts w:ascii="Arial" w:hAnsi="Arial" w:cs="Arial"/>
              </w:rPr>
            </w:pPr>
            <w:r>
              <w:rPr>
                <w:rFonts w:ascii="Arial" w:hAnsi="Arial" w:cs="Arial"/>
              </w:rPr>
              <w:t>561</w:t>
            </w:r>
          </w:p>
        </w:tc>
        <w:tc>
          <w:tcPr>
            <w:tcW w:w="1523" w:type="dxa"/>
          </w:tcPr>
          <w:p w14:paraId="035A791B" w14:textId="77777777" w:rsidR="00341016" w:rsidRDefault="00341016" w:rsidP="001A0E93">
            <w:pPr>
              <w:tabs>
                <w:tab w:val="left" w:pos="2145"/>
              </w:tabs>
              <w:spacing w:after="160" w:line="259" w:lineRule="auto"/>
              <w:jc w:val="right"/>
              <w:rPr>
                <w:rFonts w:ascii="Arial" w:hAnsi="Arial" w:cs="Arial"/>
              </w:rPr>
            </w:pPr>
            <w:r>
              <w:rPr>
                <w:rFonts w:ascii="Arial" w:hAnsi="Arial" w:cs="Arial"/>
              </w:rPr>
              <w:t>333</w:t>
            </w:r>
          </w:p>
        </w:tc>
      </w:tr>
      <w:tr w:rsidR="00341016" w14:paraId="0A6829C8" w14:textId="77777777" w:rsidTr="00C060EB">
        <w:tc>
          <w:tcPr>
            <w:tcW w:w="869" w:type="dxa"/>
          </w:tcPr>
          <w:p w14:paraId="21CDFBB8"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3</w:t>
            </w:r>
          </w:p>
        </w:tc>
        <w:tc>
          <w:tcPr>
            <w:tcW w:w="4120" w:type="dxa"/>
          </w:tcPr>
          <w:p w14:paraId="763E8055" w14:textId="77777777" w:rsidR="00341016" w:rsidRDefault="00341016" w:rsidP="00341016">
            <w:pPr>
              <w:tabs>
                <w:tab w:val="left" w:pos="2145"/>
              </w:tabs>
              <w:spacing w:after="160" w:line="259" w:lineRule="auto"/>
              <w:rPr>
                <w:rFonts w:ascii="Arial" w:hAnsi="Arial" w:cs="Arial"/>
              </w:rPr>
            </w:pPr>
            <w:r>
              <w:rPr>
                <w:rFonts w:ascii="Arial" w:hAnsi="Arial" w:cs="Arial"/>
              </w:rPr>
              <w:t>Interest – Nations Bank</w:t>
            </w:r>
          </w:p>
        </w:tc>
        <w:tc>
          <w:tcPr>
            <w:tcW w:w="1531" w:type="dxa"/>
          </w:tcPr>
          <w:p w14:paraId="56CE2973" w14:textId="77777777" w:rsidR="00341016" w:rsidRDefault="00341016" w:rsidP="001A0E93">
            <w:pPr>
              <w:tabs>
                <w:tab w:val="left" w:pos="2145"/>
              </w:tabs>
              <w:spacing w:after="160" w:line="259" w:lineRule="auto"/>
              <w:jc w:val="right"/>
              <w:rPr>
                <w:rFonts w:ascii="Arial" w:hAnsi="Arial" w:cs="Arial"/>
              </w:rPr>
            </w:pPr>
            <w:r>
              <w:rPr>
                <w:rFonts w:ascii="Arial" w:hAnsi="Arial" w:cs="Arial"/>
              </w:rPr>
              <w:t>30,674</w:t>
            </w:r>
          </w:p>
        </w:tc>
        <w:tc>
          <w:tcPr>
            <w:tcW w:w="1762" w:type="dxa"/>
          </w:tcPr>
          <w:p w14:paraId="3E190242" w14:textId="77777777" w:rsidR="00341016" w:rsidRDefault="00341016" w:rsidP="001A0E93">
            <w:pPr>
              <w:tabs>
                <w:tab w:val="left" w:pos="2145"/>
              </w:tabs>
              <w:spacing w:after="160" w:line="259" w:lineRule="auto"/>
              <w:jc w:val="right"/>
              <w:rPr>
                <w:rFonts w:ascii="Arial" w:hAnsi="Arial" w:cs="Arial"/>
              </w:rPr>
            </w:pPr>
            <w:r>
              <w:rPr>
                <w:rFonts w:ascii="Arial" w:hAnsi="Arial" w:cs="Arial"/>
              </w:rPr>
              <w:t>519</w:t>
            </w:r>
          </w:p>
        </w:tc>
        <w:tc>
          <w:tcPr>
            <w:tcW w:w="1523" w:type="dxa"/>
          </w:tcPr>
          <w:p w14:paraId="607883E1" w14:textId="77777777" w:rsidR="00341016" w:rsidRDefault="00341016" w:rsidP="001A0E93">
            <w:pPr>
              <w:tabs>
                <w:tab w:val="left" w:pos="2145"/>
              </w:tabs>
              <w:spacing w:after="160" w:line="259" w:lineRule="auto"/>
              <w:jc w:val="right"/>
              <w:rPr>
                <w:rFonts w:ascii="Arial" w:hAnsi="Arial" w:cs="Arial"/>
              </w:rPr>
            </w:pPr>
            <w:r>
              <w:rPr>
                <w:rFonts w:ascii="Arial" w:hAnsi="Arial" w:cs="Arial"/>
              </w:rPr>
              <w:t>333</w:t>
            </w:r>
          </w:p>
        </w:tc>
      </w:tr>
      <w:tr w:rsidR="00341016" w14:paraId="07274CAD" w14:textId="77777777" w:rsidTr="00C060EB">
        <w:tc>
          <w:tcPr>
            <w:tcW w:w="869" w:type="dxa"/>
          </w:tcPr>
          <w:p w14:paraId="5917855E"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4</w:t>
            </w:r>
          </w:p>
        </w:tc>
        <w:tc>
          <w:tcPr>
            <w:tcW w:w="4120" w:type="dxa"/>
          </w:tcPr>
          <w:p w14:paraId="76644B53" w14:textId="77777777" w:rsidR="00341016" w:rsidRDefault="00341016" w:rsidP="00341016">
            <w:pPr>
              <w:tabs>
                <w:tab w:val="left" w:pos="2145"/>
              </w:tabs>
              <w:spacing w:after="160" w:line="259" w:lineRule="auto"/>
              <w:rPr>
                <w:rFonts w:ascii="Arial" w:hAnsi="Arial" w:cs="Arial"/>
              </w:rPr>
            </w:pPr>
            <w:r>
              <w:rPr>
                <w:rFonts w:ascii="Arial" w:hAnsi="Arial" w:cs="Arial"/>
              </w:rPr>
              <w:t>NJ Tax Refund</w:t>
            </w:r>
          </w:p>
        </w:tc>
        <w:tc>
          <w:tcPr>
            <w:tcW w:w="1531" w:type="dxa"/>
          </w:tcPr>
          <w:p w14:paraId="00AAA9BD" w14:textId="77777777" w:rsidR="00341016" w:rsidRDefault="00341016" w:rsidP="001A0E93">
            <w:pPr>
              <w:tabs>
                <w:tab w:val="left" w:pos="2145"/>
              </w:tabs>
              <w:spacing w:after="160" w:line="259" w:lineRule="auto"/>
              <w:jc w:val="right"/>
              <w:rPr>
                <w:rFonts w:ascii="Arial" w:hAnsi="Arial" w:cs="Arial"/>
              </w:rPr>
            </w:pPr>
            <w:r>
              <w:rPr>
                <w:rFonts w:ascii="Arial" w:hAnsi="Arial" w:cs="Arial"/>
              </w:rPr>
              <w:t>30,674</w:t>
            </w:r>
          </w:p>
        </w:tc>
        <w:tc>
          <w:tcPr>
            <w:tcW w:w="1762" w:type="dxa"/>
          </w:tcPr>
          <w:p w14:paraId="2E3E716E" w14:textId="77777777" w:rsidR="00341016" w:rsidRDefault="00341016" w:rsidP="001A0E93">
            <w:pPr>
              <w:tabs>
                <w:tab w:val="left" w:pos="2145"/>
              </w:tabs>
              <w:spacing w:after="160" w:line="259" w:lineRule="auto"/>
              <w:jc w:val="right"/>
              <w:rPr>
                <w:rFonts w:ascii="Arial" w:hAnsi="Arial" w:cs="Arial"/>
              </w:rPr>
            </w:pPr>
            <w:r>
              <w:rPr>
                <w:rFonts w:ascii="Arial" w:hAnsi="Arial" w:cs="Arial"/>
              </w:rPr>
              <w:t>519</w:t>
            </w:r>
          </w:p>
        </w:tc>
        <w:tc>
          <w:tcPr>
            <w:tcW w:w="1523" w:type="dxa"/>
          </w:tcPr>
          <w:p w14:paraId="2C926487" w14:textId="77777777" w:rsidR="00341016" w:rsidRDefault="00341016" w:rsidP="001A0E93">
            <w:pPr>
              <w:tabs>
                <w:tab w:val="left" w:pos="2145"/>
              </w:tabs>
              <w:spacing w:after="160" w:line="259" w:lineRule="auto"/>
              <w:jc w:val="right"/>
              <w:rPr>
                <w:rFonts w:ascii="Arial" w:hAnsi="Arial" w:cs="Arial"/>
              </w:rPr>
            </w:pPr>
            <w:r>
              <w:rPr>
                <w:rFonts w:ascii="Arial" w:hAnsi="Arial" w:cs="Arial"/>
              </w:rPr>
              <w:t>333</w:t>
            </w:r>
          </w:p>
        </w:tc>
      </w:tr>
      <w:tr w:rsidR="00341016" w14:paraId="75494C1F" w14:textId="77777777" w:rsidTr="00C060EB">
        <w:tc>
          <w:tcPr>
            <w:tcW w:w="869" w:type="dxa"/>
          </w:tcPr>
          <w:p w14:paraId="09B53878" w14:textId="77777777" w:rsidR="00341016" w:rsidRDefault="007B48D1" w:rsidP="007B48D1">
            <w:pPr>
              <w:tabs>
                <w:tab w:val="left" w:pos="2145"/>
              </w:tabs>
              <w:spacing w:after="160" w:line="259" w:lineRule="auto"/>
              <w:jc w:val="center"/>
              <w:rPr>
                <w:rFonts w:ascii="Arial" w:hAnsi="Arial" w:cs="Arial"/>
              </w:rPr>
            </w:pPr>
            <w:r>
              <w:rPr>
                <w:rFonts w:ascii="Arial" w:hAnsi="Arial" w:cs="Arial"/>
              </w:rPr>
              <w:t>5</w:t>
            </w:r>
          </w:p>
        </w:tc>
        <w:tc>
          <w:tcPr>
            <w:tcW w:w="4120" w:type="dxa"/>
          </w:tcPr>
          <w:p w14:paraId="0844047D" w14:textId="77777777" w:rsidR="00341016" w:rsidRDefault="00341016" w:rsidP="00341016">
            <w:pPr>
              <w:tabs>
                <w:tab w:val="left" w:pos="2145"/>
              </w:tabs>
              <w:spacing w:after="160" w:line="259" w:lineRule="auto"/>
              <w:rPr>
                <w:rFonts w:ascii="Arial" w:hAnsi="Arial" w:cs="Arial"/>
              </w:rPr>
            </w:pPr>
            <w:r>
              <w:rPr>
                <w:rFonts w:ascii="Arial" w:hAnsi="Arial" w:cs="Arial"/>
              </w:rPr>
              <w:t>Student Loan Interest – People Federal Bank</w:t>
            </w:r>
          </w:p>
        </w:tc>
        <w:tc>
          <w:tcPr>
            <w:tcW w:w="1531" w:type="dxa"/>
          </w:tcPr>
          <w:p w14:paraId="346CE3AC" w14:textId="77777777" w:rsidR="00341016" w:rsidRDefault="00341016" w:rsidP="001A0E93">
            <w:pPr>
              <w:tabs>
                <w:tab w:val="left" w:pos="2145"/>
              </w:tabs>
              <w:spacing w:after="160" w:line="259" w:lineRule="auto"/>
              <w:jc w:val="right"/>
              <w:rPr>
                <w:rFonts w:ascii="Arial" w:hAnsi="Arial" w:cs="Arial"/>
              </w:rPr>
            </w:pPr>
            <w:r>
              <w:rPr>
                <w:rFonts w:ascii="Arial" w:hAnsi="Arial" w:cs="Arial"/>
              </w:rPr>
              <w:t>30,024</w:t>
            </w:r>
          </w:p>
        </w:tc>
        <w:tc>
          <w:tcPr>
            <w:tcW w:w="1762" w:type="dxa"/>
          </w:tcPr>
          <w:p w14:paraId="50671EC7" w14:textId="77777777" w:rsidR="00341016" w:rsidRDefault="00341016" w:rsidP="001A0E93">
            <w:pPr>
              <w:tabs>
                <w:tab w:val="left" w:pos="2145"/>
              </w:tabs>
              <w:spacing w:after="160" w:line="259" w:lineRule="auto"/>
              <w:jc w:val="right"/>
              <w:rPr>
                <w:rFonts w:ascii="Arial" w:hAnsi="Arial" w:cs="Arial"/>
              </w:rPr>
            </w:pPr>
            <w:r>
              <w:rPr>
                <w:rFonts w:ascii="Arial" w:hAnsi="Arial" w:cs="Arial"/>
              </w:rPr>
              <w:t>597</w:t>
            </w:r>
          </w:p>
        </w:tc>
        <w:tc>
          <w:tcPr>
            <w:tcW w:w="1523" w:type="dxa"/>
          </w:tcPr>
          <w:p w14:paraId="1F149FF5" w14:textId="77777777" w:rsidR="00341016" w:rsidRDefault="00341016" w:rsidP="001A0E93">
            <w:pPr>
              <w:tabs>
                <w:tab w:val="left" w:pos="2145"/>
              </w:tabs>
              <w:spacing w:after="160" w:line="259" w:lineRule="auto"/>
              <w:jc w:val="right"/>
              <w:rPr>
                <w:rFonts w:ascii="Arial" w:hAnsi="Arial" w:cs="Arial"/>
              </w:rPr>
            </w:pPr>
            <w:r>
              <w:rPr>
                <w:rFonts w:ascii="Arial" w:hAnsi="Arial" w:cs="Arial"/>
              </w:rPr>
              <w:t>333</w:t>
            </w:r>
          </w:p>
        </w:tc>
      </w:tr>
      <w:tr w:rsidR="00341016" w14:paraId="41281395" w14:textId="77777777" w:rsidTr="00C060EB">
        <w:tc>
          <w:tcPr>
            <w:tcW w:w="869" w:type="dxa"/>
          </w:tcPr>
          <w:p w14:paraId="17FA4477"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6</w:t>
            </w:r>
          </w:p>
        </w:tc>
        <w:tc>
          <w:tcPr>
            <w:tcW w:w="4120" w:type="dxa"/>
          </w:tcPr>
          <w:p w14:paraId="77213ECD" w14:textId="77777777" w:rsidR="00341016" w:rsidRDefault="00341016" w:rsidP="00341016">
            <w:pPr>
              <w:tabs>
                <w:tab w:val="left" w:pos="2145"/>
              </w:tabs>
              <w:spacing w:after="160" w:line="259" w:lineRule="auto"/>
              <w:rPr>
                <w:rFonts w:ascii="Arial" w:hAnsi="Arial" w:cs="Arial"/>
              </w:rPr>
            </w:pPr>
            <w:r>
              <w:rPr>
                <w:rFonts w:ascii="Arial" w:hAnsi="Arial" w:cs="Arial"/>
              </w:rPr>
              <w:t>IRA Deduction</w:t>
            </w:r>
          </w:p>
        </w:tc>
        <w:tc>
          <w:tcPr>
            <w:tcW w:w="1531" w:type="dxa"/>
          </w:tcPr>
          <w:p w14:paraId="517339CE" w14:textId="77777777" w:rsidR="00341016" w:rsidRDefault="00341016" w:rsidP="001A0E93">
            <w:pPr>
              <w:tabs>
                <w:tab w:val="left" w:pos="2145"/>
              </w:tabs>
              <w:spacing w:after="160" w:line="259" w:lineRule="auto"/>
              <w:jc w:val="right"/>
              <w:rPr>
                <w:rFonts w:ascii="Arial" w:hAnsi="Arial" w:cs="Arial"/>
              </w:rPr>
            </w:pPr>
            <w:r>
              <w:rPr>
                <w:rFonts w:ascii="Arial" w:hAnsi="Arial" w:cs="Arial"/>
              </w:rPr>
              <w:t>28,824</w:t>
            </w:r>
          </w:p>
        </w:tc>
        <w:tc>
          <w:tcPr>
            <w:tcW w:w="1762" w:type="dxa"/>
          </w:tcPr>
          <w:p w14:paraId="4C7D6D13" w14:textId="77777777" w:rsidR="00341016" w:rsidRDefault="00341016" w:rsidP="001A0E93">
            <w:pPr>
              <w:tabs>
                <w:tab w:val="left" w:pos="2145"/>
              </w:tabs>
              <w:spacing w:after="160" w:line="259" w:lineRule="auto"/>
              <w:jc w:val="right"/>
              <w:rPr>
                <w:rFonts w:ascii="Arial" w:hAnsi="Arial" w:cs="Arial"/>
              </w:rPr>
            </w:pPr>
            <w:r>
              <w:rPr>
                <w:rFonts w:ascii="Arial" w:hAnsi="Arial" w:cs="Arial"/>
              </w:rPr>
              <w:t>861</w:t>
            </w:r>
          </w:p>
        </w:tc>
        <w:tc>
          <w:tcPr>
            <w:tcW w:w="1523" w:type="dxa"/>
          </w:tcPr>
          <w:p w14:paraId="02CE588F" w14:textId="77777777" w:rsidR="00341016" w:rsidRDefault="00341016" w:rsidP="001A0E93">
            <w:pPr>
              <w:tabs>
                <w:tab w:val="left" w:pos="2145"/>
              </w:tabs>
              <w:spacing w:after="160" w:line="259" w:lineRule="auto"/>
              <w:jc w:val="right"/>
              <w:rPr>
                <w:rFonts w:ascii="Arial" w:hAnsi="Arial" w:cs="Arial"/>
              </w:rPr>
            </w:pPr>
            <w:r>
              <w:rPr>
                <w:rFonts w:ascii="Arial" w:hAnsi="Arial" w:cs="Arial"/>
              </w:rPr>
              <w:t>333</w:t>
            </w:r>
          </w:p>
        </w:tc>
      </w:tr>
      <w:tr w:rsidR="00341016" w14:paraId="2196E521" w14:textId="77777777" w:rsidTr="00C060EB">
        <w:tc>
          <w:tcPr>
            <w:tcW w:w="869" w:type="dxa"/>
          </w:tcPr>
          <w:p w14:paraId="3984065C"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7</w:t>
            </w:r>
          </w:p>
        </w:tc>
        <w:tc>
          <w:tcPr>
            <w:tcW w:w="4120" w:type="dxa"/>
          </w:tcPr>
          <w:p w14:paraId="18F4CFFD" w14:textId="77777777" w:rsidR="00341016" w:rsidRDefault="00341016" w:rsidP="00341016">
            <w:pPr>
              <w:tabs>
                <w:tab w:val="left" w:pos="2145"/>
              </w:tabs>
              <w:spacing w:after="160" w:line="259" w:lineRule="auto"/>
              <w:rPr>
                <w:rFonts w:ascii="Arial" w:hAnsi="Arial" w:cs="Arial"/>
              </w:rPr>
            </w:pPr>
            <w:r>
              <w:rPr>
                <w:rFonts w:ascii="Arial" w:hAnsi="Arial" w:cs="Arial"/>
              </w:rPr>
              <w:t>Medical – Schedule A</w:t>
            </w:r>
          </w:p>
        </w:tc>
        <w:tc>
          <w:tcPr>
            <w:tcW w:w="1531" w:type="dxa"/>
          </w:tcPr>
          <w:p w14:paraId="02DBEB37" w14:textId="77777777" w:rsidR="00341016" w:rsidRDefault="00341016" w:rsidP="001A0E93">
            <w:pPr>
              <w:tabs>
                <w:tab w:val="left" w:pos="2145"/>
              </w:tabs>
              <w:spacing w:after="160" w:line="259" w:lineRule="auto"/>
              <w:jc w:val="right"/>
              <w:rPr>
                <w:rFonts w:ascii="Arial" w:hAnsi="Arial" w:cs="Arial"/>
              </w:rPr>
            </w:pPr>
            <w:r>
              <w:rPr>
                <w:rFonts w:ascii="Arial" w:hAnsi="Arial" w:cs="Arial"/>
              </w:rPr>
              <w:t>28,824</w:t>
            </w:r>
          </w:p>
        </w:tc>
        <w:tc>
          <w:tcPr>
            <w:tcW w:w="1762" w:type="dxa"/>
          </w:tcPr>
          <w:p w14:paraId="49DB4956" w14:textId="77777777" w:rsidR="00341016" w:rsidRDefault="00341016" w:rsidP="001A0E93">
            <w:pPr>
              <w:tabs>
                <w:tab w:val="left" w:pos="2145"/>
              </w:tabs>
              <w:spacing w:after="160" w:line="259" w:lineRule="auto"/>
              <w:jc w:val="right"/>
              <w:rPr>
                <w:rFonts w:ascii="Arial" w:hAnsi="Arial" w:cs="Arial"/>
              </w:rPr>
            </w:pPr>
            <w:r>
              <w:rPr>
                <w:rFonts w:ascii="Arial" w:hAnsi="Arial" w:cs="Arial"/>
              </w:rPr>
              <w:t>861</w:t>
            </w:r>
          </w:p>
        </w:tc>
        <w:tc>
          <w:tcPr>
            <w:tcW w:w="1523" w:type="dxa"/>
          </w:tcPr>
          <w:p w14:paraId="7C995676" w14:textId="77777777" w:rsidR="00341016" w:rsidRDefault="00341016" w:rsidP="001A0E93">
            <w:pPr>
              <w:tabs>
                <w:tab w:val="left" w:pos="2145"/>
              </w:tabs>
              <w:spacing w:after="160" w:line="259" w:lineRule="auto"/>
              <w:jc w:val="right"/>
              <w:rPr>
                <w:rFonts w:ascii="Arial" w:hAnsi="Arial" w:cs="Arial"/>
              </w:rPr>
            </w:pPr>
            <w:r>
              <w:rPr>
                <w:rFonts w:ascii="Arial" w:hAnsi="Arial" w:cs="Arial"/>
              </w:rPr>
              <w:t>336</w:t>
            </w:r>
          </w:p>
        </w:tc>
      </w:tr>
      <w:tr w:rsidR="00341016" w14:paraId="68578189" w14:textId="77777777" w:rsidTr="00C060EB">
        <w:tc>
          <w:tcPr>
            <w:tcW w:w="869" w:type="dxa"/>
          </w:tcPr>
          <w:p w14:paraId="34E0EAFF"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8</w:t>
            </w:r>
          </w:p>
        </w:tc>
        <w:tc>
          <w:tcPr>
            <w:tcW w:w="4120" w:type="dxa"/>
          </w:tcPr>
          <w:p w14:paraId="33A40178" w14:textId="77777777" w:rsidR="00341016" w:rsidRDefault="00341016" w:rsidP="00341016">
            <w:pPr>
              <w:tabs>
                <w:tab w:val="left" w:pos="2145"/>
              </w:tabs>
              <w:spacing w:after="160" w:line="259" w:lineRule="auto"/>
              <w:rPr>
                <w:rFonts w:ascii="Arial" w:hAnsi="Arial" w:cs="Arial"/>
              </w:rPr>
            </w:pPr>
            <w:r>
              <w:rPr>
                <w:rFonts w:ascii="Arial" w:hAnsi="Arial" w:cs="Arial"/>
              </w:rPr>
              <w:t>Charitable Contributions – Schedule A</w:t>
            </w:r>
          </w:p>
        </w:tc>
        <w:tc>
          <w:tcPr>
            <w:tcW w:w="1531" w:type="dxa"/>
          </w:tcPr>
          <w:p w14:paraId="35D9215A" w14:textId="77777777" w:rsidR="00341016" w:rsidRDefault="00341016" w:rsidP="001A0E93">
            <w:pPr>
              <w:tabs>
                <w:tab w:val="left" w:pos="2145"/>
              </w:tabs>
              <w:spacing w:after="160" w:line="259" w:lineRule="auto"/>
              <w:jc w:val="right"/>
              <w:rPr>
                <w:rFonts w:ascii="Arial" w:hAnsi="Arial" w:cs="Arial"/>
              </w:rPr>
            </w:pPr>
            <w:r>
              <w:rPr>
                <w:rFonts w:ascii="Arial" w:hAnsi="Arial" w:cs="Arial"/>
              </w:rPr>
              <w:t>28,824</w:t>
            </w:r>
          </w:p>
        </w:tc>
        <w:tc>
          <w:tcPr>
            <w:tcW w:w="1762" w:type="dxa"/>
          </w:tcPr>
          <w:p w14:paraId="65E13B7B" w14:textId="77777777" w:rsidR="00341016" w:rsidRDefault="00341016" w:rsidP="001A0E93">
            <w:pPr>
              <w:tabs>
                <w:tab w:val="left" w:pos="2145"/>
              </w:tabs>
              <w:spacing w:after="160" w:line="259" w:lineRule="auto"/>
              <w:jc w:val="right"/>
              <w:rPr>
                <w:rFonts w:ascii="Arial" w:hAnsi="Arial" w:cs="Arial"/>
              </w:rPr>
            </w:pPr>
            <w:r>
              <w:rPr>
                <w:rFonts w:ascii="Arial" w:hAnsi="Arial" w:cs="Arial"/>
              </w:rPr>
              <w:t>861</w:t>
            </w:r>
          </w:p>
        </w:tc>
        <w:tc>
          <w:tcPr>
            <w:tcW w:w="1523" w:type="dxa"/>
          </w:tcPr>
          <w:p w14:paraId="0CB3C9F5" w14:textId="77777777" w:rsidR="00341016" w:rsidRDefault="00341016" w:rsidP="001A0E93">
            <w:pPr>
              <w:tabs>
                <w:tab w:val="left" w:pos="2145"/>
              </w:tabs>
              <w:spacing w:after="160" w:line="259" w:lineRule="auto"/>
              <w:jc w:val="right"/>
              <w:rPr>
                <w:rFonts w:ascii="Arial" w:hAnsi="Arial" w:cs="Arial"/>
              </w:rPr>
            </w:pPr>
            <w:r>
              <w:rPr>
                <w:rFonts w:ascii="Arial" w:hAnsi="Arial" w:cs="Arial"/>
              </w:rPr>
              <w:t>336</w:t>
            </w:r>
          </w:p>
        </w:tc>
      </w:tr>
      <w:tr w:rsidR="00341016" w14:paraId="1A75C867" w14:textId="77777777" w:rsidTr="00C060EB">
        <w:tc>
          <w:tcPr>
            <w:tcW w:w="869" w:type="dxa"/>
          </w:tcPr>
          <w:p w14:paraId="00115431"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9</w:t>
            </w:r>
          </w:p>
        </w:tc>
        <w:tc>
          <w:tcPr>
            <w:tcW w:w="4120" w:type="dxa"/>
          </w:tcPr>
          <w:p w14:paraId="33D79319" w14:textId="77777777" w:rsidR="00341016" w:rsidRDefault="00341016" w:rsidP="00341016">
            <w:pPr>
              <w:tabs>
                <w:tab w:val="left" w:pos="2145"/>
              </w:tabs>
              <w:spacing w:after="160" w:line="259" w:lineRule="auto"/>
              <w:rPr>
                <w:rFonts w:ascii="Arial" w:hAnsi="Arial" w:cs="Arial"/>
              </w:rPr>
            </w:pPr>
            <w:r>
              <w:rPr>
                <w:rFonts w:ascii="Arial" w:hAnsi="Arial" w:cs="Arial"/>
              </w:rPr>
              <w:t>Health Insurance</w:t>
            </w:r>
          </w:p>
        </w:tc>
        <w:tc>
          <w:tcPr>
            <w:tcW w:w="1531" w:type="dxa"/>
          </w:tcPr>
          <w:p w14:paraId="703301DE" w14:textId="77777777" w:rsidR="00341016" w:rsidRDefault="00341016" w:rsidP="001A0E93">
            <w:pPr>
              <w:tabs>
                <w:tab w:val="left" w:pos="2145"/>
              </w:tabs>
              <w:spacing w:after="160" w:line="259" w:lineRule="auto"/>
              <w:jc w:val="right"/>
              <w:rPr>
                <w:rFonts w:ascii="Arial" w:hAnsi="Arial" w:cs="Arial"/>
              </w:rPr>
            </w:pPr>
            <w:r>
              <w:rPr>
                <w:rFonts w:ascii="Arial" w:hAnsi="Arial" w:cs="Arial"/>
              </w:rPr>
              <w:t>28,824</w:t>
            </w:r>
          </w:p>
        </w:tc>
        <w:tc>
          <w:tcPr>
            <w:tcW w:w="1762" w:type="dxa"/>
          </w:tcPr>
          <w:p w14:paraId="6FDB9CAE" w14:textId="77777777" w:rsidR="00341016" w:rsidRDefault="00341016" w:rsidP="001A0E93">
            <w:pPr>
              <w:tabs>
                <w:tab w:val="left" w:pos="2145"/>
              </w:tabs>
              <w:spacing w:after="160" w:line="259" w:lineRule="auto"/>
              <w:jc w:val="right"/>
              <w:rPr>
                <w:rFonts w:ascii="Arial" w:hAnsi="Arial" w:cs="Arial"/>
              </w:rPr>
            </w:pPr>
            <w:r>
              <w:rPr>
                <w:rFonts w:ascii="Arial" w:hAnsi="Arial" w:cs="Arial"/>
              </w:rPr>
              <w:t>861</w:t>
            </w:r>
          </w:p>
        </w:tc>
        <w:tc>
          <w:tcPr>
            <w:tcW w:w="1523" w:type="dxa"/>
          </w:tcPr>
          <w:p w14:paraId="5716A2F0" w14:textId="77777777" w:rsidR="00341016" w:rsidRDefault="00341016" w:rsidP="001A0E93">
            <w:pPr>
              <w:tabs>
                <w:tab w:val="left" w:pos="2145"/>
              </w:tabs>
              <w:spacing w:after="160" w:line="259" w:lineRule="auto"/>
              <w:jc w:val="right"/>
              <w:rPr>
                <w:rFonts w:ascii="Arial" w:hAnsi="Arial" w:cs="Arial"/>
              </w:rPr>
            </w:pPr>
            <w:r>
              <w:rPr>
                <w:rFonts w:ascii="Arial" w:hAnsi="Arial" w:cs="Arial"/>
              </w:rPr>
              <w:t>336</w:t>
            </w:r>
          </w:p>
        </w:tc>
      </w:tr>
      <w:tr w:rsidR="00341016" w14:paraId="42AFA87A" w14:textId="77777777" w:rsidTr="00C060EB">
        <w:tc>
          <w:tcPr>
            <w:tcW w:w="869" w:type="dxa"/>
          </w:tcPr>
          <w:p w14:paraId="3395CA85"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10</w:t>
            </w:r>
          </w:p>
        </w:tc>
        <w:tc>
          <w:tcPr>
            <w:tcW w:w="4120" w:type="dxa"/>
          </w:tcPr>
          <w:p w14:paraId="14872583" w14:textId="77777777" w:rsidR="00341016" w:rsidRDefault="00341016" w:rsidP="00341016">
            <w:pPr>
              <w:tabs>
                <w:tab w:val="left" w:pos="2145"/>
              </w:tabs>
              <w:spacing w:after="160" w:line="259" w:lineRule="auto"/>
              <w:rPr>
                <w:rFonts w:ascii="Arial" w:hAnsi="Arial" w:cs="Arial"/>
              </w:rPr>
            </w:pPr>
            <w:r>
              <w:rPr>
                <w:rFonts w:ascii="Arial" w:hAnsi="Arial" w:cs="Arial"/>
              </w:rPr>
              <w:t>NJ Return – Veteran Deduction</w:t>
            </w:r>
          </w:p>
        </w:tc>
        <w:tc>
          <w:tcPr>
            <w:tcW w:w="1531" w:type="dxa"/>
          </w:tcPr>
          <w:p w14:paraId="1FB6DA39" w14:textId="77777777" w:rsidR="00341016" w:rsidRDefault="00341016" w:rsidP="001A0E93">
            <w:pPr>
              <w:tabs>
                <w:tab w:val="left" w:pos="2145"/>
              </w:tabs>
              <w:spacing w:after="160" w:line="259" w:lineRule="auto"/>
              <w:jc w:val="right"/>
              <w:rPr>
                <w:rFonts w:ascii="Arial" w:hAnsi="Arial" w:cs="Arial"/>
              </w:rPr>
            </w:pPr>
            <w:r>
              <w:rPr>
                <w:rFonts w:ascii="Arial" w:hAnsi="Arial" w:cs="Arial"/>
              </w:rPr>
              <w:t>28,824</w:t>
            </w:r>
          </w:p>
        </w:tc>
        <w:tc>
          <w:tcPr>
            <w:tcW w:w="1762" w:type="dxa"/>
          </w:tcPr>
          <w:p w14:paraId="44DE890F" w14:textId="77777777" w:rsidR="00341016" w:rsidRDefault="00341016" w:rsidP="001A0E93">
            <w:pPr>
              <w:tabs>
                <w:tab w:val="left" w:pos="2145"/>
              </w:tabs>
              <w:spacing w:after="160" w:line="259" w:lineRule="auto"/>
              <w:jc w:val="right"/>
              <w:rPr>
                <w:rFonts w:ascii="Arial" w:hAnsi="Arial" w:cs="Arial"/>
              </w:rPr>
            </w:pPr>
            <w:r>
              <w:rPr>
                <w:rFonts w:ascii="Arial" w:hAnsi="Arial" w:cs="Arial"/>
              </w:rPr>
              <w:t>861</w:t>
            </w:r>
          </w:p>
        </w:tc>
        <w:tc>
          <w:tcPr>
            <w:tcW w:w="1523" w:type="dxa"/>
          </w:tcPr>
          <w:p w14:paraId="283CE1D0" w14:textId="77777777" w:rsidR="00341016" w:rsidRDefault="00341016" w:rsidP="001A0E93">
            <w:pPr>
              <w:tabs>
                <w:tab w:val="left" w:pos="2145"/>
              </w:tabs>
              <w:spacing w:after="160" w:line="259" w:lineRule="auto"/>
              <w:jc w:val="right"/>
              <w:rPr>
                <w:rFonts w:ascii="Arial" w:hAnsi="Arial" w:cs="Arial"/>
              </w:rPr>
            </w:pPr>
            <w:r>
              <w:rPr>
                <w:rFonts w:ascii="Arial" w:hAnsi="Arial" w:cs="Arial"/>
              </w:rPr>
              <w:t>388</w:t>
            </w:r>
          </w:p>
        </w:tc>
      </w:tr>
      <w:tr w:rsidR="00341016" w14:paraId="12F4D2CC" w14:textId="77777777" w:rsidTr="00C060EB">
        <w:trPr>
          <w:trHeight w:val="647"/>
        </w:trPr>
        <w:tc>
          <w:tcPr>
            <w:tcW w:w="869" w:type="dxa"/>
          </w:tcPr>
          <w:p w14:paraId="67DF27D6"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11</w:t>
            </w:r>
          </w:p>
        </w:tc>
        <w:tc>
          <w:tcPr>
            <w:tcW w:w="4120" w:type="dxa"/>
          </w:tcPr>
          <w:p w14:paraId="77081C93" w14:textId="77777777" w:rsidR="00341016" w:rsidRDefault="00341016" w:rsidP="00341016">
            <w:pPr>
              <w:tabs>
                <w:tab w:val="left" w:pos="2145"/>
              </w:tabs>
              <w:spacing w:after="160" w:line="259" w:lineRule="auto"/>
              <w:rPr>
                <w:rFonts w:ascii="Arial" w:hAnsi="Arial" w:cs="Arial"/>
              </w:rPr>
            </w:pPr>
            <w:r>
              <w:rPr>
                <w:rFonts w:ascii="Arial" w:hAnsi="Arial" w:cs="Arial"/>
              </w:rPr>
              <w:t>NJ Return – Property Tax Deduction/Credit</w:t>
            </w:r>
          </w:p>
        </w:tc>
        <w:tc>
          <w:tcPr>
            <w:tcW w:w="1531" w:type="dxa"/>
          </w:tcPr>
          <w:p w14:paraId="0D3D1975" w14:textId="77777777" w:rsidR="00341016" w:rsidRDefault="00341016" w:rsidP="001A0E93">
            <w:pPr>
              <w:tabs>
                <w:tab w:val="left" w:pos="2145"/>
              </w:tabs>
              <w:spacing w:after="160" w:line="259" w:lineRule="auto"/>
              <w:jc w:val="right"/>
              <w:rPr>
                <w:rFonts w:ascii="Arial" w:hAnsi="Arial" w:cs="Arial"/>
              </w:rPr>
            </w:pPr>
            <w:r>
              <w:rPr>
                <w:rFonts w:ascii="Arial" w:hAnsi="Arial" w:cs="Arial"/>
              </w:rPr>
              <w:t>28,824</w:t>
            </w:r>
          </w:p>
        </w:tc>
        <w:tc>
          <w:tcPr>
            <w:tcW w:w="1762" w:type="dxa"/>
          </w:tcPr>
          <w:p w14:paraId="7C066043" w14:textId="77777777" w:rsidR="00341016" w:rsidRDefault="00341016" w:rsidP="001A0E93">
            <w:pPr>
              <w:tabs>
                <w:tab w:val="left" w:pos="2145"/>
              </w:tabs>
              <w:spacing w:after="160" w:line="259" w:lineRule="auto"/>
              <w:jc w:val="right"/>
              <w:rPr>
                <w:rFonts w:ascii="Arial" w:hAnsi="Arial" w:cs="Arial"/>
              </w:rPr>
            </w:pPr>
            <w:r>
              <w:rPr>
                <w:rFonts w:ascii="Arial" w:hAnsi="Arial" w:cs="Arial"/>
              </w:rPr>
              <w:t>861</w:t>
            </w:r>
          </w:p>
        </w:tc>
        <w:tc>
          <w:tcPr>
            <w:tcW w:w="1523" w:type="dxa"/>
          </w:tcPr>
          <w:p w14:paraId="1BA7E47A" w14:textId="77777777" w:rsidR="00341016" w:rsidRDefault="00341016" w:rsidP="001A0E93">
            <w:pPr>
              <w:tabs>
                <w:tab w:val="left" w:pos="2145"/>
              </w:tabs>
              <w:spacing w:after="160" w:line="259" w:lineRule="auto"/>
              <w:jc w:val="right"/>
              <w:rPr>
                <w:rFonts w:ascii="Arial" w:hAnsi="Arial" w:cs="Arial"/>
              </w:rPr>
            </w:pPr>
            <w:r>
              <w:rPr>
                <w:rFonts w:ascii="Arial" w:hAnsi="Arial" w:cs="Arial"/>
              </w:rPr>
              <w:t>438</w:t>
            </w:r>
          </w:p>
        </w:tc>
      </w:tr>
      <w:tr w:rsidR="00341016" w14:paraId="2ECB1959" w14:textId="77777777" w:rsidTr="00C060EB">
        <w:tc>
          <w:tcPr>
            <w:tcW w:w="869" w:type="dxa"/>
          </w:tcPr>
          <w:p w14:paraId="5547919B"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12</w:t>
            </w:r>
          </w:p>
        </w:tc>
        <w:tc>
          <w:tcPr>
            <w:tcW w:w="4120" w:type="dxa"/>
          </w:tcPr>
          <w:p w14:paraId="35A9DBAC" w14:textId="77777777" w:rsidR="00341016" w:rsidRDefault="00341016" w:rsidP="00341016">
            <w:pPr>
              <w:tabs>
                <w:tab w:val="left" w:pos="2145"/>
              </w:tabs>
              <w:spacing w:after="160" w:line="259" w:lineRule="auto"/>
              <w:rPr>
                <w:rFonts w:ascii="Arial" w:hAnsi="Arial" w:cs="Arial"/>
              </w:rPr>
            </w:pPr>
            <w:r>
              <w:rPr>
                <w:rFonts w:ascii="Arial" w:hAnsi="Arial" w:cs="Arial"/>
              </w:rPr>
              <w:t>E-file</w:t>
            </w:r>
          </w:p>
        </w:tc>
        <w:tc>
          <w:tcPr>
            <w:tcW w:w="1531" w:type="dxa"/>
          </w:tcPr>
          <w:p w14:paraId="505D32B2" w14:textId="77777777" w:rsidR="00341016" w:rsidRDefault="00341016" w:rsidP="001A0E93">
            <w:pPr>
              <w:tabs>
                <w:tab w:val="left" w:pos="2145"/>
              </w:tabs>
              <w:spacing w:after="160" w:line="259" w:lineRule="auto"/>
              <w:jc w:val="right"/>
              <w:rPr>
                <w:rFonts w:ascii="Arial" w:hAnsi="Arial" w:cs="Arial"/>
              </w:rPr>
            </w:pPr>
            <w:r>
              <w:rPr>
                <w:rFonts w:ascii="Arial" w:hAnsi="Arial" w:cs="Arial"/>
              </w:rPr>
              <w:t>28,824</w:t>
            </w:r>
          </w:p>
        </w:tc>
        <w:tc>
          <w:tcPr>
            <w:tcW w:w="1762" w:type="dxa"/>
          </w:tcPr>
          <w:p w14:paraId="226EAF02" w14:textId="77777777" w:rsidR="00341016" w:rsidRDefault="00341016" w:rsidP="001A0E93">
            <w:pPr>
              <w:tabs>
                <w:tab w:val="left" w:pos="2145"/>
              </w:tabs>
              <w:spacing w:after="160" w:line="259" w:lineRule="auto"/>
              <w:jc w:val="right"/>
              <w:rPr>
                <w:rFonts w:ascii="Arial" w:hAnsi="Arial" w:cs="Arial"/>
              </w:rPr>
            </w:pPr>
            <w:r>
              <w:rPr>
                <w:rFonts w:ascii="Arial" w:hAnsi="Arial" w:cs="Arial"/>
              </w:rPr>
              <w:t>861</w:t>
            </w:r>
          </w:p>
        </w:tc>
        <w:tc>
          <w:tcPr>
            <w:tcW w:w="1523" w:type="dxa"/>
          </w:tcPr>
          <w:p w14:paraId="0B3C9920" w14:textId="77777777" w:rsidR="00341016" w:rsidRDefault="00341016" w:rsidP="001A0E93">
            <w:pPr>
              <w:tabs>
                <w:tab w:val="left" w:pos="2145"/>
              </w:tabs>
              <w:spacing w:after="160" w:line="259" w:lineRule="auto"/>
              <w:jc w:val="right"/>
              <w:rPr>
                <w:rFonts w:ascii="Arial" w:hAnsi="Arial" w:cs="Arial"/>
              </w:rPr>
            </w:pPr>
            <w:r>
              <w:rPr>
                <w:rFonts w:ascii="Arial" w:hAnsi="Arial" w:cs="Arial"/>
              </w:rPr>
              <w:t>438</w:t>
            </w:r>
          </w:p>
        </w:tc>
      </w:tr>
    </w:tbl>
    <w:p w14:paraId="40983211" w14:textId="77777777" w:rsidR="00341016" w:rsidRPr="00341016" w:rsidRDefault="00341016" w:rsidP="00C060EB">
      <w:pPr>
        <w:tabs>
          <w:tab w:val="left" w:pos="2145"/>
        </w:tabs>
        <w:spacing w:after="160" w:line="259" w:lineRule="auto"/>
        <w:rPr>
          <w:rFonts w:ascii="Arial" w:hAnsi="Arial" w:cs="Arial"/>
        </w:rPr>
      </w:pPr>
    </w:p>
    <w:sectPr w:rsidR="00341016" w:rsidRPr="00341016" w:rsidSect="008F7CAA">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72F9A" w14:textId="77777777" w:rsidR="00083A2A" w:rsidRDefault="00083A2A" w:rsidP="008F7CAA">
      <w:r>
        <w:separator/>
      </w:r>
    </w:p>
  </w:endnote>
  <w:endnote w:type="continuationSeparator" w:id="0">
    <w:p w14:paraId="2F799A98" w14:textId="77777777" w:rsidR="00083A2A" w:rsidRDefault="00083A2A" w:rsidP="008F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424646"/>
      <w:docPartObj>
        <w:docPartGallery w:val="Page Numbers (Bottom of Page)"/>
        <w:docPartUnique/>
      </w:docPartObj>
    </w:sdtPr>
    <w:sdtEndPr/>
    <w:sdtContent>
      <w:sdt>
        <w:sdtPr>
          <w:id w:val="-1769616900"/>
          <w:docPartObj>
            <w:docPartGallery w:val="Page Numbers (Top of Page)"/>
            <w:docPartUnique/>
          </w:docPartObj>
        </w:sdtPr>
        <w:sdtEndPr/>
        <w:sdtContent>
          <w:p w14:paraId="1CA6F489" w14:textId="5F857C2E" w:rsidR="008F7CAA" w:rsidRPr="001C04DA" w:rsidRDefault="008F7CAA" w:rsidP="008F7CAA">
            <w:pPr>
              <w:pStyle w:val="Footer"/>
            </w:pPr>
            <w:r>
              <w:t>10-20-201</w:t>
            </w:r>
            <w:r w:rsidR="009859B1">
              <w:t>8</w:t>
            </w:r>
            <w:r>
              <w:t xml:space="preserve"> v1.</w:t>
            </w:r>
            <w:r w:rsidR="009859B1">
              <w:t>1</w:t>
            </w:r>
            <w:r>
              <w:tab/>
            </w:r>
            <w:r>
              <w:tab/>
            </w:r>
            <w:r w:rsidRPr="001C04DA">
              <w:t xml:space="preserve">Page </w:t>
            </w:r>
            <w:r w:rsidRPr="001C04DA">
              <w:rPr>
                <w:szCs w:val="24"/>
              </w:rPr>
              <w:fldChar w:fldCharType="begin"/>
            </w:r>
            <w:r w:rsidRPr="001C04DA">
              <w:instrText xml:space="preserve"> PAGE </w:instrText>
            </w:r>
            <w:r w:rsidRPr="001C04DA">
              <w:rPr>
                <w:szCs w:val="24"/>
              </w:rPr>
              <w:fldChar w:fldCharType="separate"/>
            </w:r>
            <w:r w:rsidR="00AB0CD1">
              <w:rPr>
                <w:noProof/>
              </w:rPr>
              <w:t>2</w:t>
            </w:r>
            <w:r w:rsidRPr="001C04DA">
              <w:rPr>
                <w:szCs w:val="24"/>
              </w:rPr>
              <w:fldChar w:fldCharType="end"/>
            </w:r>
            <w:r w:rsidRPr="001C04DA">
              <w:t xml:space="preserve"> of </w:t>
            </w:r>
            <w:fldSimple w:instr=" NUMPAGES  ">
              <w:r w:rsidR="00AB0CD1">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3B95C" w14:textId="77777777" w:rsidR="00083A2A" w:rsidRDefault="00083A2A" w:rsidP="008F7CAA">
      <w:r>
        <w:separator/>
      </w:r>
    </w:p>
  </w:footnote>
  <w:footnote w:type="continuationSeparator" w:id="0">
    <w:p w14:paraId="46B6E3EF" w14:textId="77777777" w:rsidR="00083A2A" w:rsidRDefault="00083A2A" w:rsidP="008F7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76017" w14:textId="5ADB0D3E" w:rsidR="008F7CAA" w:rsidRPr="00F97380" w:rsidRDefault="00F97380" w:rsidP="00F97380">
    <w:pPr>
      <w:pStyle w:val="Header"/>
      <w:jc w:val="center"/>
      <w:rPr>
        <w:b/>
        <w:bCs/>
        <w:sz w:val="28"/>
        <w:szCs w:val="28"/>
      </w:rPr>
    </w:pPr>
    <w:r w:rsidRPr="00F97380">
      <w:rPr>
        <w:b/>
        <w:bCs/>
        <w:sz w:val="28"/>
        <w:szCs w:val="28"/>
      </w:rPr>
      <w:t>EX-01 Andrews</w:t>
    </w:r>
    <w:r w:rsidR="006E1C14">
      <w:rPr>
        <w:b/>
        <w:bCs/>
        <w:sz w:val="28"/>
        <w:szCs w:val="28"/>
      </w:rPr>
      <w:t xml:space="preserve"> Experienced Preparer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1D35"/>
    <w:multiLevelType w:val="hybridMultilevel"/>
    <w:tmpl w:val="4C48E37C"/>
    <w:lvl w:ilvl="0" w:tplc="306E55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5038E"/>
    <w:multiLevelType w:val="hybridMultilevel"/>
    <w:tmpl w:val="93C2E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01D2E"/>
    <w:multiLevelType w:val="hybridMultilevel"/>
    <w:tmpl w:val="6156A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E70B3"/>
    <w:multiLevelType w:val="hybridMultilevel"/>
    <w:tmpl w:val="9844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A5F0F"/>
    <w:multiLevelType w:val="hybridMultilevel"/>
    <w:tmpl w:val="93C2E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36F03"/>
    <w:multiLevelType w:val="hybridMultilevel"/>
    <w:tmpl w:val="93C2E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7A"/>
    <w:rsid w:val="00044412"/>
    <w:rsid w:val="00083A2A"/>
    <w:rsid w:val="001A0E93"/>
    <w:rsid w:val="003057FC"/>
    <w:rsid w:val="00341016"/>
    <w:rsid w:val="004F7B12"/>
    <w:rsid w:val="00576ACC"/>
    <w:rsid w:val="006E1C14"/>
    <w:rsid w:val="006F018E"/>
    <w:rsid w:val="007B48D1"/>
    <w:rsid w:val="007D37CE"/>
    <w:rsid w:val="007F1525"/>
    <w:rsid w:val="008F7CAA"/>
    <w:rsid w:val="009053DC"/>
    <w:rsid w:val="009859B1"/>
    <w:rsid w:val="00AB0CD1"/>
    <w:rsid w:val="00B76593"/>
    <w:rsid w:val="00C060EB"/>
    <w:rsid w:val="00D7347A"/>
    <w:rsid w:val="00F4195B"/>
    <w:rsid w:val="00F9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DE4E"/>
  <w15:chartTrackingRefBased/>
  <w15:docId w15:val="{233B4C78-970A-4894-A8A3-3BF834C2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47A"/>
    <w:pPr>
      <w:ind w:left="720"/>
      <w:contextualSpacing/>
    </w:pPr>
  </w:style>
  <w:style w:type="table" w:styleId="TableGrid">
    <w:name w:val="Table Grid"/>
    <w:basedOn w:val="TableNormal"/>
    <w:uiPriority w:val="39"/>
    <w:rsid w:val="00341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CAA"/>
    <w:pPr>
      <w:tabs>
        <w:tab w:val="center" w:pos="4680"/>
        <w:tab w:val="right" w:pos="9360"/>
      </w:tabs>
    </w:pPr>
  </w:style>
  <w:style w:type="character" w:customStyle="1" w:styleId="HeaderChar">
    <w:name w:val="Header Char"/>
    <w:basedOn w:val="DefaultParagraphFont"/>
    <w:link w:val="Header"/>
    <w:uiPriority w:val="99"/>
    <w:rsid w:val="008F7CAA"/>
  </w:style>
  <w:style w:type="paragraph" w:styleId="Footer">
    <w:name w:val="footer"/>
    <w:basedOn w:val="Normal"/>
    <w:link w:val="FooterChar"/>
    <w:uiPriority w:val="99"/>
    <w:unhideWhenUsed/>
    <w:rsid w:val="008F7CAA"/>
    <w:pPr>
      <w:tabs>
        <w:tab w:val="center" w:pos="4680"/>
        <w:tab w:val="right" w:pos="9360"/>
      </w:tabs>
    </w:pPr>
  </w:style>
  <w:style w:type="character" w:customStyle="1" w:styleId="FooterChar">
    <w:name w:val="Footer Char"/>
    <w:basedOn w:val="DefaultParagraphFont"/>
    <w:link w:val="Footer"/>
    <w:uiPriority w:val="99"/>
    <w:rsid w:val="008F7CAA"/>
  </w:style>
  <w:style w:type="paragraph" w:styleId="Revision">
    <w:name w:val="Revision"/>
    <w:hidden/>
    <w:uiPriority w:val="99"/>
    <w:semiHidden/>
    <w:rsid w:val="00C06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D2ED9-046A-483B-A6DC-FB55C2C9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Stricker</dc:creator>
  <cp:keywords/>
  <dc:description/>
  <cp:lastModifiedBy>Al TP4F</cp:lastModifiedBy>
  <cp:revision>3</cp:revision>
  <dcterms:created xsi:type="dcterms:W3CDTF">2019-11-01T16:45:00Z</dcterms:created>
  <dcterms:modified xsi:type="dcterms:W3CDTF">2019-11-01T19:09:00Z</dcterms:modified>
</cp:coreProperties>
</file>